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7F3" w:rsidRPr="00A37D32" w:rsidRDefault="00F547F3" w:rsidP="00F547F3">
      <w:pPr>
        <w:widowControl w:val="0"/>
        <w:autoSpaceDE w:val="0"/>
        <w:autoSpaceDN w:val="0"/>
        <w:adjustRightInd w:val="0"/>
        <w:ind w:firstLine="426"/>
        <w:jc w:val="center"/>
        <w:rPr>
          <w:lang w:eastAsia="en-US"/>
        </w:rPr>
      </w:pPr>
      <w:r w:rsidRPr="00A37D32">
        <w:rPr>
          <w:noProof/>
          <w:sz w:val="28"/>
          <w:szCs w:val="28"/>
        </w:rPr>
        <w:drawing>
          <wp:inline distT="0" distB="0" distL="0" distR="0" wp14:anchorId="1A0C9ACA" wp14:editId="709AEFE0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3" w:rsidRPr="00A37D32" w:rsidRDefault="00F547F3" w:rsidP="00F547F3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sz w:val="20"/>
          <w:szCs w:val="20"/>
          <w:lang w:eastAsia="en-US"/>
        </w:rPr>
      </w:pPr>
      <w:r w:rsidRPr="00A37D32">
        <w:rPr>
          <w:sz w:val="20"/>
          <w:szCs w:val="20"/>
          <w:lang w:eastAsia="en-US"/>
        </w:rPr>
        <w:t>МИНИСТЕРСТВО НАУКИ И ВЫСШЕГО ОБРАЗОВАНИЯ РОССИЙСКОЙ ФЕДЕРАЦИИ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b/>
          <w:bCs/>
          <w:lang w:eastAsia="en-US"/>
        </w:rPr>
      </w:pPr>
      <w:r w:rsidRPr="00A37D32">
        <w:rPr>
          <w:b/>
          <w:bCs/>
          <w:lang w:eastAsia="en-US"/>
        </w:rPr>
        <w:t xml:space="preserve">ФЕДЕРАЛЬНОЕ ГОСУДАРСТВЕННОЕ БЮДЖЕТНОЕ 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A37D32">
        <w:rPr>
          <w:b/>
          <w:bCs/>
          <w:lang w:eastAsia="en-US"/>
        </w:rPr>
        <w:t>ОБРАЗОВАТЕЛЬНОЕ УЧРЕЖДЕНИЕ ВЫСШЕГО ОБРАЗОВАНИЯ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A37D32">
        <w:rPr>
          <w:b/>
          <w:bCs/>
          <w:lang w:eastAsia="en-US"/>
        </w:rPr>
        <w:t>«ДОНСКОЙ ГОСУДАРСТВЕННЫЙ ТЕХНИЧЕСКИЙ УНИВЕРСИТЕТ»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en-US"/>
        </w:rPr>
      </w:pPr>
      <w:r w:rsidRPr="00A37D32">
        <w:rPr>
          <w:b/>
          <w:bCs/>
          <w:lang w:eastAsia="en-US"/>
        </w:rPr>
        <w:t>(ДГТУ)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spacing w:line="200" w:lineRule="atLeast"/>
        <w:ind w:firstLine="709"/>
        <w:rPr>
          <w:lang w:eastAsia="en-US"/>
        </w:rPr>
      </w:pP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spacing w:line="200" w:lineRule="atLeast"/>
        <w:ind w:firstLine="709"/>
        <w:jc w:val="center"/>
        <w:rPr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spacing w:line="200" w:lineRule="atLeast"/>
        <w:rPr>
          <w:sz w:val="18"/>
          <w:szCs w:val="18"/>
          <w:lang w:eastAsia="en-US"/>
        </w:rPr>
      </w:pP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rPr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proofErr w:type="gramStart"/>
      <w:r w:rsidRPr="00A37D32">
        <w:rPr>
          <w:lang w:eastAsia="en-US"/>
        </w:rPr>
        <w:t>Утверждены</w:t>
      </w:r>
      <w:proofErr w:type="gramEnd"/>
      <w:r w:rsidRPr="00A37D32">
        <w:rPr>
          <w:lang w:eastAsia="en-US"/>
        </w:rPr>
        <w:t xml:space="preserve"> на заседании 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A37D32">
        <w:rPr>
          <w:lang w:eastAsia="en-US"/>
        </w:rPr>
        <w:t>кафедры «Бухгалтерский учет, анализ и аудит»</w:t>
      </w:r>
    </w:p>
    <w:p w:rsidR="00F547F3" w:rsidRPr="00A37D32" w:rsidRDefault="00B20B28" w:rsidP="00F547F3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>26</w:t>
      </w:r>
      <w:r w:rsidR="000220AB">
        <w:rPr>
          <w:lang w:eastAsia="en-US"/>
        </w:rPr>
        <w:t xml:space="preserve"> августа </w:t>
      </w:r>
      <w:r>
        <w:rPr>
          <w:lang w:eastAsia="en-US"/>
        </w:rPr>
        <w:t>2024</w:t>
      </w:r>
      <w:r w:rsidR="00F547F3" w:rsidRPr="00A37D32">
        <w:rPr>
          <w:lang w:eastAsia="en-US"/>
        </w:rPr>
        <w:t>г.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547F3" w:rsidRPr="00A37D32" w:rsidRDefault="000220AB" w:rsidP="00F547F3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0220AB">
        <w:rPr>
          <w:b/>
          <w:lang w:eastAsia="en-US"/>
        </w:rPr>
        <w:t>«Современные модели финансовой политики корпораций»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A37D32">
        <w:rPr>
          <w:b/>
          <w:lang w:eastAsia="en-US"/>
        </w:rPr>
        <w:t xml:space="preserve">Методические указания </w:t>
      </w:r>
    </w:p>
    <w:p w:rsidR="00F547F3" w:rsidRPr="00A37D32" w:rsidRDefault="000220AB" w:rsidP="00F547F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для выполнения</w:t>
      </w:r>
      <w:r w:rsidR="00F547F3" w:rsidRPr="00A37D32">
        <w:rPr>
          <w:lang w:eastAsia="en-US"/>
        </w:rPr>
        <w:t xml:space="preserve"> </w:t>
      </w:r>
      <w:r w:rsidR="00F547F3">
        <w:rPr>
          <w:lang w:eastAsia="en-US"/>
        </w:rPr>
        <w:t xml:space="preserve">контрольной работы </w:t>
      </w:r>
    </w:p>
    <w:p w:rsidR="00F547F3" w:rsidRPr="00A37D32" w:rsidRDefault="00F547F3" w:rsidP="00F547F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A37D32">
        <w:rPr>
          <w:lang w:eastAsia="en-US"/>
        </w:rPr>
        <w:t>по дисциплине «</w:t>
      </w:r>
      <w:r>
        <w:rPr>
          <w:lang w:eastAsia="en-US"/>
        </w:rPr>
        <w:t>Современные модели финансовой политики</w:t>
      </w:r>
      <w:r w:rsidRPr="00A37D32">
        <w:rPr>
          <w:lang w:eastAsia="en-US"/>
        </w:rPr>
        <w:t>»</w:t>
      </w:r>
    </w:p>
    <w:p w:rsidR="00F547F3" w:rsidRPr="00B0045A" w:rsidRDefault="00F547F3" w:rsidP="00F547F3">
      <w:pPr>
        <w:widowControl w:val="0"/>
        <w:autoSpaceDE w:val="0"/>
        <w:autoSpaceDN w:val="0"/>
        <w:adjustRightInd w:val="0"/>
        <w:jc w:val="center"/>
      </w:pPr>
      <w:r w:rsidRPr="00B0045A">
        <w:t xml:space="preserve">для </w:t>
      </w:r>
      <w:proofErr w:type="gramStart"/>
      <w:r w:rsidRPr="00B0045A">
        <w:t>обучающихся</w:t>
      </w:r>
      <w:proofErr w:type="gramEnd"/>
      <w:r w:rsidRPr="00B0045A">
        <w:t xml:space="preserve"> по направлению подготовки </w:t>
      </w:r>
    </w:p>
    <w:p w:rsidR="00F547F3" w:rsidRDefault="00F547F3" w:rsidP="00F547F3">
      <w:pPr>
        <w:widowControl w:val="0"/>
        <w:autoSpaceDE w:val="0"/>
        <w:autoSpaceDN w:val="0"/>
        <w:adjustRightInd w:val="0"/>
        <w:jc w:val="center"/>
      </w:pPr>
      <w:r>
        <w:t>38.04.08</w:t>
      </w:r>
      <w:r w:rsidRPr="00B0045A">
        <w:t xml:space="preserve"> «</w:t>
      </w:r>
      <w:r>
        <w:t>Финансы и кредит</w:t>
      </w:r>
      <w:r w:rsidRPr="00B0045A">
        <w:t>»</w:t>
      </w:r>
    </w:p>
    <w:p w:rsidR="00F547F3" w:rsidRPr="00B0045A" w:rsidRDefault="00F547F3" w:rsidP="00F547F3">
      <w:pPr>
        <w:widowControl w:val="0"/>
        <w:autoSpaceDE w:val="0"/>
        <w:autoSpaceDN w:val="0"/>
        <w:adjustRightInd w:val="0"/>
        <w:jc w:val="center"/>
      </w:pPr>
      <w:r>
        <w:t>направленность «Корпоративные финансы»</w:t>
      </w: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rPr>
          <w:rFonts w:eastAsia="Calibri"/>
          <w:b/>
          <w:lang w:eastAsia="en-US"/>
        </w:rPr>
      </w:pPr>
    </w:p>
    <w:p w:rsidR="00F547F3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</w:p>
    <w:p w:rsidR="00F547F3" w:rsidRPr="00A37D32" w:rsidRDefault="00F547F3" w:rsidP="00F547F3">
      <w:pPr>
        <w:jc w:val="center"/>
        <w:rPr>
          <w:rFonts w:eastAsia="Calibri"/>
          <w:b/>
          <w:lang w:eastAsia="en-US"/>
        </w:rPr>
      </w:pPr>
      <w:r w:rsidRPr="00A37D32">
        <w:rPr>
          <w:rFonts w:eastAsia="Calibri"/>
          <w:b/>
          <w:lang w:eastAsia="en-US"/>
        </w:rPr>
        <w:t>Ростов-на-Дону</w:t>
      </w:r>
    </w:p>
    <w:p w:rsidR="00F547F3" w:rsidRPr="00A37D32" w:rsidRDefault="00B20B28" w:rsidP="00F547F3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2024</w:t>
      </w:r>
    </w:p>
    <w:p w:rsidR="000220AB" w:rsidRDefault="000220AB" w:rsidP="00F547F3"/>
    <w:p w:rsidR="00F547F3" w:rsidRPr="00A37D32" w:rsidRDefault="00F547F3" w:rsidP="00F547F3">
      <w:r w:rsidRPr="00A37D32">
        <w:lastRenderedPageBreak/>
        <w:t xml:space="preserve">УДК </w:t>
      </w:r>
      <w:r>
        <w:t>336.02</w:t>
      </w:r>
    </w:p>
    <w:p w:rsidR="00F547F3" w:rsidRPr="00A37D32" w:rsidRDefault="00F547F3" w:rsidP="00F547F3">
      <w:pPr>
        <w:jc w:val="both"/>
      </w:pPr>
    </w:p>
    <w:p w:rsidR="00F547F3" w:rsidRPr="00A37D32" w:rsidRDefault="00F547F3" w:rsidP="00F547F3">
      <w:pPr>
        <w:jc w:val="both"/>
      </w:pPr>
    </w:p>
    <w:p w:rsidR="00F547F3" w:rsidRPr="00A37D32" w:rsidRDefault="00F547F3" w:rsidP="00F547F3">
      <w:pPr>
        <w:jc w:val="both"/>
      </w:pPr>
    </w:p>
    <w:p w:rsidR="00F547F3" w:rsidRPr="00FE1F95" w:rsidRDefault="00F547F3" w:rsidP="00F547F3">
      <w:pPr>
        <w:widowControl w:val="0"/>
        <w:autoSpaceDE w:val="0"/>
        <w:autoSpaceDN w:val="0"/>
        <w:adjustRightInd w:val="0"/>
        <w:jc w:val="both"/>
      </w:pPr>
      <w:proofErr w:type="gramStart"/>
      <w:r>
        <w:rPr>
          <w:lang w:eastAsia="en-US"/>
        </w:rPr>
        <w:t>Современные модели финансовой политики корпораций</w:t>
      </w:r>
      <w:r>
        <w:rPr>
          <w:color w:val="000000"/>
        </w:rPr>
        <w:t xml:space="preserve"> методические указания </w:t>
      </w:r>
      <w:r w:rsidR="000220AB">
        <w:rPr>
          <w:color w:val="000000"/>
        </w:rPr>
        <w:t>для выполнения</w:t>
      </w:r>
      <w:r>
        <w:rPr>
          <w:color w:val="000000"/>
        </w:rPr>
        <w:t xml:space="preserve"> контрольной работы </w:t>
      </w:r>
      <w:r w:rsidRPr="00A37D32">
        <w:rPr>
          <w:color w:val="000000"/>
        </w:rPr>
        <w:t>по дисциплине «</w:t>
      </w:r>
      <w:r>
        <w:rPr>
          <w:lang w:eastAsia="en-US"/>
        </w:rPr>
        <w:t>Современные модели финансовой политики</w:t>
      </w:r>
      <w:r w:rsidRPr="00A37D32">
        <w:rPr>
          <w:color w:val="000000"/>
        </w:rPr>
        <w:t xml:space="preserve">» для обучающихся по направлению подготовки </w:t>
      </w:r>
      <w:r>
        <w:t>38.04.08</w:t>
      </w:r>
      <w:r w:rsidRPr="00B0045A">
        <w:t xml:space="preserve"> «</w:t>
      </w:r>
      <w:r>
        <w:t>Финансы и кредит»</w:t>
      </w:r>
      <w:r w:rsidRPr="00A37D32">
        <w:t>.</w:t>
      </w:r>
      <w:proofErr w:type="gramEnd"/>
      <w:r w:rsidRPr="00A37D32">
        <w:t xml:space="preserve"> - </w:t>
      </w:r>
      <w:proofErr w:type="gramStart"/>
      <w:r w:rsidRPr="00A37D32">
        <w:t>Ростов н/д: Донской государствен</w:t>
      </w:r>
      <w:r w:rsidR="00B20B28">
        <w:t>ный технический университет,2024</w:t>
      </w:r>
      <w:r w:rsidRPr="00A37D32">
        <w:t xml:space="preserve">,- </w:t>
      </w:r>
      <w:r>
        <w:t>14</w:t>
      </w:r>
      <w:r w:rsidRPr="00FE1F95">
        <w:t xml:space="preserve"> стр.</w:t>
      </w:r>
      <w:r w:rsidRPr="00A37D32">
        <w:t xml:space="preserve"> </w:t>
      </w:r>
      <w:proofErr w:type="gramEnd"/>
    </w:p>
    <w:p w:rsidR="00F547F3" w:rsidRPr="00A37D32" w:rsidRDefault="00F547F3" w:rsidP="00F547F3">
      <w:pPr>
        <w:jc w:val="both"/>
      </w:pPr>
    </w:p>
    <w:p w:rsidR="00F547F3" w:rsidRPr="00A37D32" w:rsidRDefault="00F547F3" w:rsidP="00F547F3">
      <w:pPr>
        <w:jc w:val="both"/>
      </w:pPr>
    </w:p>
    <w:p w:rsidR="00F547F3" w:rsidRPr="00A37D32" w:rsidRDefault="00F547F3" w:rsidP="00F547F3">
      <w:pPr>
        <w:jc w:val="both"/>
      </w:pPr>
    </w:p>
    <w:p w:rsidR="00F547F3" w:rsidRPr="00A37D32" w:rsidRDefault="00F547F3" w:rsidP="00F547F3">
      <w:pPr>
        <w:ind w:firstLine="709"/>
        <w:jc w:val="both"/>
      </w:pPr>
      <w:r w:rsidRPr="00A37D32">
        <w:t>Методические указания</w:t>
      </w:r>
      <w:r w:rsidRPr="00A37D32">
        <w:rPr>
          <w:sz w:val="20"/>
          <w:szCs w:val="20"/>
        </w:rPr>
        <w:t xml:space="preserve"> </w:t>
      </w:r>
      <w:r w:rsidR="000220AB">
        <w:t xml:space="preserve">для выполнения </w:t>
      </w:r>
      <w:r w:rsidRPr="00A37D32">
        <w:t xml:space="preserve"> </w:t>
      </w:r>
      <w:r w:rsidR="000220AB">
        <w:t>контрольной работы</w:t>
      </w:r>
      <w:r>
        <w:t xml:space="preserve"> </w:t>
      </w:r>
      <w:r w:rsidRPr="00A37D32">
        <w:t xml:space="preserve">определяют объем, состав и последовательность выполнения </w:t>
      </w:r>
      <w:r>
        <w:t>контрольной работы</w:t>
      </w:r>
      <w:r w:rsidRPr="00A37D32">
        <w:t xml:space="preserve"> и ориентированы на использование в учебном процессе преподавателями и обучающимися ДГТУ. Содержание соответствует программе дисциплины «</w:t>
      </w:r>
      <w:r>
        <w:rPr>
          <w:lang w:eastAsia="en-US"/>
        </w:rPr>
        <w:t>Современные модели финансовой политики</w:t>
      </w:r>
      <w:r w:rsidRPr="00A37D32">
        <w:t>». Соответствует Федеральному государственному образовательному стандарту высшего образования.</w:t>
      </w:r>
    </w:p>
    <w:p w:rsidR="00F547F3" w:rsidRPr="00A37D32" w:rsidRDefault="00F547F3" w:rsidP="00F547F3">
      <w:pPr>
        <w:ind w:firstLine="709"/>
        <w:jc w:val="both"/>
      </w:pPr>
      <w:proofErr w:type="gramStart"/>
      <w:r>
        <w:t>З</w:t>
      </w:r>
      <w:r w:rsidRPr="00A37D32">
        <w:t xml:space="preserve">адания </w:t>
      </w:r>
      <w:r>
        <w:t xml:space="preserve">для контрольных работ </w:t>
      </w:r>
      <w:r w:rsidRPr="00A37D32">
        <w:t>по дисциплине «</w:t>
      </w:r>
      <w:r>
        <w:rPr>
          <w:lang w:eastAsia="en-US"/>
        </w:rPr>
        <w:t>Современные модели финансовой политики</w:t>
      </w:r>
      <w:r w:rsidRPr="00A37D32">
        <w:t>» подготовлены с целью более глубокого освоения обучающимися вопросов сущности, и содержания финансово-учетных процессов путем выполнения заданий, позволяющих закрепить полученные теоретические знания.</w:t>
      </w:r>
      <w:proofErr w:type="gramEnd"/>
      <w:r w:rsidRPr="00A37D32">
        <w:t xml:space="preserve"> Поэтапное выполнение заданий позволит сформировать профессиональные компетенции и подготовиться к промежуточной аттестации. </w:t>
      </w:r>
    </w:p>
    <w:p w:rsidR="00F547F3" w:rsidRPr="00B0045A" w:rsidRDefault="00F547F3" w:rsidP="00F547F3">
      <w:pPr>
        <w:widowControl w:val="0"/>
        <w:autoSpaceDE w:val="0"/>
        <w:autoSpaceDN w:val="0"/>
        <w:adjustRightInd w:val="0"/>
        <w:jc w:val="both"/>
      </w:pPr>
      <w:r w:rsidRPr="00A37D32">
        <w:t xml:space="preserve"> </w:t>
      </w:r>
      <w:r w:rsidRPr="00A37D32">
        <w:rPr>
          <w:color w:val="000000"/>
        </w:rPr>
        <w:t xml:space="preserve"> </w:t>
      </w:r>
      <w:r w:rsidRPr="00A37D32">
        <w:t xml:space="preserve">Предназначены для </w:t>
      </w:r>
      <w:proofErr w:type="gramStart"/>
      <w:r w:rsidRPr="00A37D32">
        <w:t>обучающихся</w:t>
      </w:r>
      <w:proofErr w:type="gramEnd"/>
      <w:r w:rsidRPr="00A37D32">
        <w:t xml:space="preserve"> </w:t>
      </w:r>
      <w:r>
        <w:t>заочной</w:t>
      </w:r>
      <w:r w:rsidRPr="00A37D32">
        <w:t xml:space="preserve"> форм</w:t>
      </w:r>
      <w:r>
        <w:t>ы</w:t>
      </w:r>
      <w:r w:rsidRPr="00A37D32">
        <w:t xml:space="preserve"> обучения по направлению подготовки </w:t>
      </w:r>
      <w:r>
        <w:t>38.04.08</w:t>
      </w:r>
      <w:r w:rsidRPr="00B0045A">
        <w:t xml:space="preserve"> «</w:t>
      </w:r>
      <w:r>
        <w:t>Финансы и кредит</w:t>
      </w:r>
      <w:r w:rsidRPr="00B0045A">
        <w:t>»</w:t>
      </w:r>
      <w:r w:rsidR="00B20B28">
        <w:t>.</w:t>
      </w:r>
    </w:p>
    <w:p w:rsidR="00F547F3" w:rsidRPr="00A37D32" w:rsidRDefault="00F547F3" w:rsidP="00F547F3">
      <w:pPr>
        <w:ind w:firstLine="709"/>
        <w:jc w:val="both"/>
      </w:pPr>
      <w:r w:rsidRPr="00A37D32">
        <w:t>Электронная версия методических указаний находится ЭБС в ДГТУ.</w:t>
      </w:r>
    </w:p>
    <w:p w:rsidR="00F547F3" w:rsidRPr="00A37D32" w:rsidRDefault="00F547F3" w:rsidP="00F547F3">
      <w:pPr>
        <w:ind w:firstLine="567"/>
        <w:jc w:val="both"/>
        <w:rPr>
          <w:color w:val="FF0000"/>
        </w:rPr>
      </w:pPr>
    </w:p>
    <w:p w:rsidR="00F547F3" w:rsidRPr="00A37D32" w:rsidRDefault="00F547F3" w:rsidP="00F547F3">
      <w:pPr>
        <w:jc w:val="right"/>
      </w:pPr>
      <w:r>
        <w:t>УДК 336.02</w:t>
      </w:r>
      <w:r w:rsidRPr="00A37D32">
        <w:t xml:space="preserve"> </w:t>
      </w:r>
    </w:p>
    <w:p w:rsidR="00F547F3" w:rsidRPr="00A37D32" w:rsidRDefault="00F547F3" w:rsidP="00F547F3">
      <w:r w:rsidRPr="00A37D32">
        <w:t xml:space="preserve">                                 </w:t>
      </w:r>
    </w:p>
    <w:p w:rsidR="00F547F3" w:rsidRPr="00A37D32" w:rsidRDefault="00F547F3" w:rsidP="00F547F3">
      <w:pPr>
        <w:ind w:left="3969"/>
      </w:pPr>
    </w:p>
    <w:p w:rsidR="00F547F3" w:rsidRPr="00A37D32" w:rsidRDefault="00F547F3" w:rsidP="00F547F3">
      <w:pPr>
        <w:ind w:left="3969"/>
      </w:pPr>
    </w:p>
    <w:p w:rsidR="00F547F3" w:rsidRPr="00A37D32" w:rsidRDefault="00F547F3" w:rsidP="00F547F3">
      <w:pPr>
        <w:ind w:left="3969"/>
      </w:pPr>
      <w:r w:rsidRPr="00A37D32">
        <w:t xml:space="preserve">                                 Составитель:  </w:t>
      </w:r>
    </w:p>
    <w:p w:rsidR="00F547F3" w:rsidRPr="00A37D32" w:rsidRDefault="00F547F3" w:rsidP="00F547F3">
      <w:pPr>
        <w:ind w:left="3969"/>
      </w:pPr>
      <w:r>
        <w:t xml:space="preserve">                     </w:t>
      </w:r>
      <w:r w:rsidRPr="00A37D32">
        <w:t xml:space="preserve"> канд.  </w:t>
      </w:r>
      <w:proofErr w:type="spellStart"/>
      <w:r w:rsidRPr="00A37D32">
        <w:t>экон</w:t>
      </w:r>
      <w:proofErr w:type="spellEnd"/>
      <w:r w:rsidRPr="00A37D32">
        <w:t xml:space="preserve">. наук, доцент </w:t>
      </w:r>
      <w:proofErr w:type="spellStart"/>
      <w:r w:rsidRPr="00A37D32">
        <w:t>Н.А.Ковалева</w:t>
      </w:r>
      <w:proofErr w:type="spellEnd"/>
    </w:p>
    <w:p w:rsidR="00F547F3" w:rsidRPr="00A37D32" w:rsidRDefault="00F547F3" w:rsidP="00F547F3">
      <w:pPr>
        <w:ind w:left="3969"/>
      </w:pPr>
      <w:r w:rsidRPr="00A37D32">
        <w:t xml:space="preserve">                           </w:t>
      </w:r>
    </w:p>
    <w:p w:rsidR="00F547F3" w:rsidRPr="00A37D32" w:rsidRDefault="00F547F3" w:rsidP="00F547F3">
      <w:pPr>
        <w:ind w:left="3969"/>
      </w:pPr>
      <w:r w:rsidRPr="00A37D32">
        <w:t xml:space="preserve">                       </w:t>
      </w:r>
    </w:p>
    <w:p w:rsidR="00F547F3" w:rsidRPr="00A37D32" w:rsidRDefault="00F547F3" w:rsidP="00F547F3">
      <w:pPr>
        <w:jc w:val="center"/>
        <w:rPr>
          <w:color w:val="FF0000"/>
        </w:rPr>
      </w:pPr>
    </w:p>
    <w:p w:rsidR="00F547F3" w:rsidRPr="00A37D32" w:rsidRDefault="00F547F3" w:rsidP="00F547F3">
      <w:pPr>
        <w:jc w:val="both"/>
        <w:rPr>
          <w:color w:val="FF0000"/>
        </w:rPr>
      </w:pPr>
    </w:p>
    <w:p w:rsidR="00F547F3" w:rsidRPr="00A37D32" w:rsidRDefault="00F547F3" w:rsidP="00F547F3">
      <w:pPr>
        <w:jc w:val="both"/>
      </w:pPr>
      <w:r w:rsidRPr="00A37D32">
        <w:t>Редактор в авторской правке</w:t>
      </w:r>
    </w:p>
    <w:p w:rsidR="00F547F3" w:rsidRPr="00A37D32" w:rsidRDefault="00F547F3" w:rsidP="00F547F3">
      <w:pPr>
        <w:jc w:val="both"/>
      </w:pPr>
      <w:proofErr w:type="spellStart"/>
      <w:r w:rsidRPr="00A37D32">
        <w:t>Темплан</w:t>
      </w:r>
      <w:proofErr w:type="spellEnd"/>
      <w:r w:rsidRPr="00A37D32">
        <w:t xml:space="preserve"> 20___ г., поз. _____</w:t>
      </w:r>
    </w:p>
    <w:p w:rsidR="00F547F3" w:rsidRPr="00A37D32" w:rsidRDefault="00F547F3" w:rsidP="00F547F3">
      <w:pPr>
        <w:jc w:val="both"/>
        <w:rPr>
          <w:u w:val="single"/>
          <w:vertAlign w:val="superscript"/>
        </w:rPr>
      </w:pP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</w:p>
    <w:p w:rsidR="00F547F3" w:rsidRPr="00A37D32" w:rsidRDefault="00F547F3" w:rsidP="00F547F3">
      <w:pPr>
        <w:jc w:val="both"/>
      </w:pPr>
      <w:r w:rsidRPr="00A37D32">
        <w:t xml:space="preserve">Подписано в печать ___.___.___ Формат 60х84/16. Бумага писчая. </w:t>
      </w:r>
      <w:proofErr w:type="spellStart"/>
      <w:r w:rsidRPr="00A37D32">
        <w:t>Ризограф</w:t>
      </w:r>
      <w:proofErr w:type="spellEnd"/>
      <w:r w:rsidRPr="00A37D32">
        <w:t xml:space="preserve">. </w:t>
      </w:r>
    </w:p>
    <w:p w:rsidR="00F547F3" w:rsidRPr="00A37D32" w:rsidRDefault="00F547F3" w:rsidP="00F547F3">
      <w:pPr>
        <w:jc w:val="both"/>
      </w:pPr>
      <w:r w:rsidRPr="00A37D32">
        <w:t>Уч.-</w:t>
      </w:r>
      <w:proofErr w:type="spellStart"/>
      <w:r w:rsidRPr="00A37D32">
        <w:t>изд.л</w:t>
      </w:r>
      <w:proofErr w:type="spellEnd"/>
      <w:r w:rsidRPr="00A37D32">
        <w:t>. _,_. Тираж __ экз. Заказ</w:t>
      </w:r>
    </w:p>
    <w:p w:rsidR="00F547F3" w:rsidRPr="00A37D32" w:rsidRDefault="00F547F3" w:rsidP="00F547F3">
      <w:pPr>
        <w:jc w:val="both"/>
        <w:rPr>
          <w:u w:val="single"/>
          <w:vertAlign w:val="superscript"/>
        </w:rPr>
      </w:pP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</w:p>
    <w:p w:rsidR="00F547F3" w:rsidRPr="00A37D32" w:rsidRDefault="00F547F3" w:rsidP="00F547F3">
      <w:pPr>
        <w:jc w:val="both"/>
      </w:pPr>
      <w:r w:rsidRPr="00A37D32">
        <w:t>Редакционно-издательский отдел</w:t>
      </w:r>
    </w:p>
    <w:p w:rsidR="00F547F3" w:rsidRPr="00A37D32" w:rsidRDefault="00F547F3" w:rsidP="00F547F3">
      <w:pPr>
        <w:jc w:val="both"/>
      </w:pPr>
      <w:r w:rsidRPr="00A37D32">
        <w:t>Донского</w:t>
      </w:r>
      <w:proofErr w:type="gramStart"/>
      <w:r w:rsidRPr="00A37D32">
        <w:t>.</w:t>
      </w:r>
      <w:proofErr w:type="gramEnd"/>
      <w:r w:rsidRPr="00A37D32">
        <w:t xml:space="preserve"> </w:t>
      </w:r>
      <w:proofErr w:type="gramStart"/>
      <w:r w:rsidRPr="00A37D32">
        <w:t>г</w:t>
      </w:r>
      <w:proofErr w:type="gramEnd"/>
      <w:r w:rsidRPr="00A37D32">
        <w:t>осударственного технического университета</w:t>
      </w:r>
    </w:p>
    <w:p w:rsidR="00F547F3" w:rsidRPr="00A37D32" w:rsidRDefault="00F547F3" w:rsidP="00F547F3">
      <w:pPr>
        <w:jc w:val="both"/>
      </w:pPr>
      <w:r w:rsidRPr="00A37D32">
        <w:t>344022, Ростов-на-Дону, ул. Социалистическая, 162.</w:t>
      </w:r>
    </w:p>
    <w:p w:rsidR="00F547F3" w:rsidRPr="00A37D32" w:rsidRDefault="00F547F3" w:rsidP="00F547F3">
      <w:pPr>
        <w:jc w:val="center"/>
      </w:pPr>
      <w:r w:rsidRPr="00A37D32">
        <w:t xml:space="preserve">                                                        </w:t>
      </w:r>
    </w:p>
    <w:p w:rsidR="00F547F3" w:rsidRPr="00A37D32" w:rsidRDefault="00F547F3" w:rsidP="00F547F3">
      <w:pPr>
        <w:jc w:val="center"/>
      </w:pPr>
    </w:p>
    <w:p w:rsidR="00F547F3" w:rsidRPr="00A37D32" w:rsidRDefault="00F547F3" w:rsidP="00F547F3">
      <w:pPr>
        <w:jc w:val="right"/>
      </w:pPr>
      <w:r w:rsidRPr="00A37D32">
        <w:t xml:space="preserve">                                                                                                       Донской государственный </w:t>
      </w:r>
    </w:p>
    <w:p w:rsidR="00F547F3" w:rsidRPr="00A37D32" w:rsidRDefault="00F547F3" w:rsidP="00F547F3">
      <w:pPr>
        <w:jc w:val="right"/>
        <w:rPr>
          <w:color w:val="FF0000"/>
        </w:rPr>
      </w:pPr>
      <w:r w:rsidRPr="00A37D32">
        <w:t xml:space="preserve">                                                                                                 </w:t>
      </w:r>
      <w:r w:rsidR="00B20B28">
        <w:t xml:space="preserve">   технический университет,2024</w:t>
      </w:r>
      <w:r w:rsidRPr="00A37D32">
        <w:t xml:space="preserve"> г</w:t>
      </w:r>
    </w:p>
    <w:p w:rsidR="00AB3218" w:rsidRPr="00AB3218" w:rsidRDefault="00AB3218" w:rsidP="00AB3218">
      <w:pPr>
        <w:jc w:val="center"/>
        <w:rPr>
          <w:rFonts w:eastAsia="Calibri"/>
          <w:b/>
          <w:lang w:eastAsia="en-US"/>
        </w:rPr>
      </w:pPr>
    </w:p>
    <w:p w:rsidR="00B20B28" w:rsidRDefault="00B20B28" w:rsidP="00AB321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AB3218" w:rsidRPr="00AB3218" w:rsidRDefault="00AB3218" w:rsidP="00AB321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AB3218">
        <w:rPr>
          <w:rFonts w:eastAsia="Calibri"/>
          <w:b/>
          <w:sz w:val="28"/>
          <w:szCs w:val="28"/>
          <w:lang w:eastAsia="en-US"/>
        </w:rPr>
        <w:lastRenderedPageBreak/>
        <w:t>Содержание</w:t>
      </w:r>
    </w:p>
    <w:p w:rsidR="00AB3218" w:rsidRPr="00AB3218" w:rsidRDefault="00AB3218" w:rsidP="00AB3218">
      <w:pPr>
        <w:jc w:val="right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="Calibri"/>
          <w:b/>
          <w:sz w:val="28"/>
          <w:szCs w:val="28"/>
          <w:lang w:eastAsia="en-US"/>
        </w:rPr>
        <w:t>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128"/>
      </w:tblGrid>
      <w:tr w:rsidR="00AB3218" w:rsidRPr="00AB3218" w:rsidTr="00A218E7">
        <w:tc>
          <w:tcPr>
            <w:tcW w:w="8217" w:type="dxa"/>
          </w:tcPr>
          <w:p w:rsidR="00AB3218" w:rsidRPr="00AB3218" w:rsidRDefault="00AB3218" w:rsidP="00AB3218">
            <w:pPr>
              <w:spacing w:after="200" w:line="276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AB3218">
              <w:rPr>
                <w:rFonts w:eastAsiaTheme="minorHAnsi"/>
                <w:sz w:val="28"/>
                <w:szCs w:val="28"/>
                <w:lang w:val="ru-RU" w:eastAsia="en-US"/>
              </w:rPr>
              <w:t>1.Методические рекомендации по выполнению и оформлению контрольной работы</w:t>
            </w:r>
          </w:p>
        </w:tc>
        <w:tc>
          <w:tcPr>
            <w:tcW w:w="1128" w:type="dxa"/>
          </w:tcPr>
          <w:p w:rsidR="00AB3218" w:rsidRPr="00AB3218" w:rsidRDefault="00AB3218" w:rsidP="00AB3218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B3218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AB3218" w:rsidRPr="00AB3218" w:rsidTr="00A218E7">
        <w:tc>
          <w:tcPr>
            <w:tcW w:w="8217" w:type="dxa"/>
            <w:tcBorders>
              <w:bottom w:val="nil"/>
            </w:tcBorders>
          </w:tcPr>
          <w:p w:rsidR="00AB3218" w:rsidRPr="00AB3218" w:rsidRDefault="00AB3218" w:rsidP="00AB3218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B3218">
              <w:rPr>
                <w:rFonts w:eastAsia="Calibri"/>
                <w:sz w:val="28"/>
                <w:szCs w:val="28"/>
                <w:lang w:eastAsia="en-US"/>
              </w:rPr>
              <w:t xml:space="preserve">2.Варианты </w:t>
            </w:r>
            <w:proofErr w:type="spellStart"/>
            <w:r w:rsidRPr="00AB3218">
              <w:rPr>
                <w:rFonts w:eastAsia="Calibri"/>
                <w:sz w:val="28"/>
                <w:szCs w:val="28"/>
                <w:lang w:eastAsia="en-US"/>
              </w:rPr>
              <w:t>контрольных</w:t>
            </w:r>
            <w:proofErr w:type="spellEnd"/>
            <w:r w:rsidRPr="00AB32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3218">
              <w:rPr>
                <w:rFonts w:eastAsia="Calibri"/>
                <w:sz w:val="28"/>
                <w:szCs w:val="28"/>
                <w:lang w:eastAsia="en-US"/>
              </w:rPr>
              <w:t>заданий</w:t>
            </w:r>
            <w:proofErr w:type="spellEnd"/>
          </w:p>
        </w:tc>
        <w:tc>
          <w:tcPr>
            <w:tcW w:w="1128" w:type="dxa"/>
            <w:tcBorders>
              <w:bottom w:val="nil"/>
            </w:tcBorders>
          </w:tcPr>
          <w:p w:rsidR="00AB3218" w:rsidRPr="00AB3218" w:rsidRDefault="00AB3218" w:rsidP="00AB3218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B3218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AB3218" w:rsidRPr="00AB3218" w:rsidTr="00A218E7">
        <w:tc>
          <w:tcPr>
            <w:tcW w:w="8217" w:type="dxa"/>
            <w:tcBorders>
              <w:bottom w:val="nil"/>
            </w:tcBorders>
          </w:tcPr>
          <w:p w:rsidR="00AB3218" w:rsidRPr="00AB3218" w:rsidRDefault="00AB3218" w:rsidP="00AB3218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AB3218">
              <w:rPr>
                <w:rFonts w:eastAsia="Calibri"/>
                <w:sz w:val="28"/>
                <w:szCs w:val="28"/>
                <w:lang w:val="ru-RU" w:eastAsia="en-US"/>
              </w:rPr>
              <w:t>3. Задания для выполнения контрольных работ</w:t>
            </w:r>
          </w:p>
          <w:p w:rsidR="00AB3218" w:rsidRPr="00AB3218" w:rsidRDefault="00AB3218" w:rsidP="00AB3218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</w:p>
        </w:tc>
        <w:tc>
          <w:tcPr>
            <w:tcW w:w="1128" w:type="dxa"/>
            <w:tcBorders>
              <w:bottom w:val="nil"/>
            </w:tcBorders>
          </w:tcPr>
          <w:p w:rsidR="00AB3218" w:rsidRPr="00AB3218" w:rsidRDefault="00AB3218" w:rsidP="00AB3218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B3218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  <w:p w:rsidR="00AB3218" w:rsidRPr="00B00711" w:rsidRDefault="00AB3218" w:rsidP="00AB3218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</w:p>
        </w:tc>
      </w:tr>
    </w:tbl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Theme="minorHAnsi"/>
          <w:b/>
          <w:sz w:val="28"/>
          <w:szCs w:val="28"/>
          <w:lang w:eastAsia="en-US"/>
        </w:rPr>
        <w:lastRenderedPageBreak/>
        <w:t>1.Методические рекомендации по выполнению и оформлению контрольной работы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>Обучающиеся заочной формы обучения в соответствии с учебным планом выполняют по курсу «</w:t>
      </w:r>
      <w:r>
        <w:rPr>
          <w:rFonts w:eastAsia="Calibri"/>
          <w:color w:val="000000"/>
          <w:sz w:val="28"/>
          <w:szCs w:val="28"/>
          <w:lang w:eastAsia="en-US"/>
        </w:rPr>
        <w:t>современные модели финансовой политики корпораций</w:t>
      </w:r>
      <w:r w:rsidRPr="00AB3218">
        <w:rPr>
          <w:rFonts w:eastAsia="Calibri"/>
          <w:sz w:val="28"/>
          <w:szCs w:val="28"/>
          <w:lang w:eastAsia="en-US"/>
        </w:rPr>
        <w:t xml:space="preserve">» контрольную работу.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Студентам в процессе написания контрольной работы необходимо выполнить ряд требований по оформлению: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 1. Титульный лист.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</w:t>
      </w:r>
      <w:proofErr w:type="spellStart"/>
      <w:r w:rsidRPr="00AB3218">
        <w:rPr>
          <w:rFonts w:eastAsia="Calibri"/>
          <w:sz w:val="28"/>
          <w:szCs w:val="28"/>
          <w:lang w:eastAsia="en-US"/>
        </w:rPr>
        <w:t>Word</w:t>
      </w:r>
      <w:proofErr w:type="spellEnd"/>
      <w:r w:rsidRPr="00AB3218">
        <w:rPr>
          <w:rFonts w:eastAsia="Calibri"/>
          <w:sz w:val="28"/>
          <w:szCs w:val="28"/>
          <w:lang w:eastAsia="en-US"/>
        </w:rPr>
        <w:t xml:space="preserve">. Шрифт: </w:t>
      </w:r>
      <w:proofErr w:type="spellStart"/>
      <w:r w:rsidRPr="00AB3218">
        <w:rPr>
          <w:rFonts w:eastAsia="Calibri"/>
          <w:sz w:val="28"/>
          <w:szCs w:val="28"/>
          <w:lang w:eastAsia="en-US"/>
        </w:rPr>
        <w:t>Times</w:t>
      </w:r>
      <w:proofErr w:type="spellEnd"/>
      <w:r w:rsidRPr="00AB32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B3218">
        <w:rPr>
          <w:rFonts w:eastAsia="Calibri"/>
          <w:sz w:val="28"/>
          <w:szCs w:val="28"/>
          <w:lang w:eastAsia="en-US"/>
        </w:rPr>
        <w:t>New</w:t>
      </w:r>
      <w:proofErr w:type="spellEnd"/>
      <w:r w:rsidRPr="00AB32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B3218">
        <w:rPr>
          <w:rFonts w:eastAsia="Calibri"/>
          <w:sz w:val="28"/>
          <w:szCs w:val="28"/>
          <w:lang w:eastAsia="en-US"/>
        </w:rPr>
        <w:t>Roman</w:t>
      </w:r>
      <w:proofErr w:type="spellEnd"/>
      <w:r w:rsidRPr="00AB3218">
        <w:rPr>
          <w:rFonts w:eastAsia="Calibri"/>
          <w:sz w:val="28"/>
          <w:szCs w:val="28"/>
          <w:lang w:eastAsia="en-US"/>
        </w:rPr>
        <w:t>, кегль – 14, интервал – полуторный. Выравнивание по ширине. Все поля по 2,0 см.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lastRenderedPageBreak/>
        <w:t>Полученная от преподавателя проверенная контрольная работа с замечаниями и методическими указаниями должна быть переработана.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="Calibri"/>
          <w:b/>
          <w:sz w:val="28"/>
          <w:szCs w:val="28"/>
          <w:lang w:eastAsia="en-US"/>
        </w:rPr>
        <w:t>2.Варианты контрольных заданий</w:t>
      </w:r>
    </w:p>
    <w:p w:rsidR="00AB3218" w:rsidRPr="00AB3218" w:rsidRDefault="00AB3218" w:rsidP="00AB321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B3218">
        <w:rPr>
          <w:color w:val="000000"/>
          <w:sz w:val="28"/>
          <w:szCs w:val="28"/>
        </w:rPr>
        <w:t xml:space="preserve">Контрольную работу следует выполнять в соответствии со с своим вариантом, распечатать задания и вписав ответ. </w:t>
      </w:r>
    </w:p>
    <w:p w:rsidR="00AB3218" w:rsidRPr="00AB3218" w:rsidRDefault="00AB3218" w:rsidP="00AB321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B3218">
        <w:rPr>
          <w:color w:val="000000"/>
          <w:sz w:val="28"/>
          <w:szCs w:val="28"/>
        </w:rPr>
        <w:t>В таблицу следует внести данные: Фамилия, имя, отчество и группу.</w:t>
      </w:r>
    </w:p>
    <w:p w:rsidR="00AB3218" w:rsidRPr="00AB3218" w:rsidRDefault="00AB3218" w:rsidP="00AB321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AB3218">
        <w:rPr>
          <w:color w:val="000000"/>
          <w:sz w:val="28"/>
          <w:szCs w:val="28"/>
        </w:rPr>
        <w:t xml:space="preserve">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AB3218" w:rsidRPr="00AB3218" w:rsidRDefault="00AB3218" w:rsidP="00AB3218">
      <w:pPr>
        <w:shd w:val="clear" w:color="auto" w:fill="FFFFFF"/>
        <w:ind w:firstLine="567"/>
        <w:jc w:val="both"/>
        <w:rPr>
          <w:sz w:val="28"/>
          <w:szCs w:val="28"/>
        </w:rPr>
      </w:pPr>
      <w:r w:rsidRPr="00AB3218">
        <w:rPr>
          <w:color w:val="000000"/>
          <w:sz w:val="28"/>
          <w:szCs w:val="28"/>
        </w:rPr>
        <w:t xml:space="preserve">Полученная от преподавателя проверенная контрольная работа с замечаниями </w:t>
      </w:r>
      <w:r w:rsidRPr="00AB3218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</w:t>
      </w:r>
      <w:r w:rsidRPr="00AB3218">
        <w:rPr>
          <w:color w:val="000000"/>
          <w:sz w:val="28"/>
          <w:szCs w:val="28"/>
        </w:rPr>
        <w:t xml:space="preserve">методическими указаниями должна быть переработана. </w:t>
      </w:r>
    </w:p>
    <w:p w:rsidR="00AB3218" w:rsidRPr="00AB3218" w:rsidRDefault="00AB3218" w:rsidP="00AB321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3218" w:rsidRPr="00AB3218" w:rsidRDefault="00AB3218" w:rsidP="00AB3218">
      <w:pPr>
        <w:ind w:firstLine="567"/>
        <w:jc w:val="both"/>
        <w:rPr>
          <w:sz w:val="28"/>
          <w:szCs w:val="28"/>
        </w:rPr>
      </w:pPr>
      <w:r w:rsidRPr="00AB3218">
        <w:rPr>
          <w:sz w:val="28"/>
          <w:szCs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AB3218" w:rsidRPr="00AB3218" w:rsidRDefault="00AB3218" w:rsidP="00AB3218">
      <w:pPr>
        <w:ind w:firstLine="567"/>
        <w:jc w:val="both"/>
        <w:rPr>
          <w:sz w:val="28"/>
          <w:szCs w:val="28"/>
        </w:rPr>
      </w:pPr>
      <w:r w:rsidRPr="00AB3218">
        <w:rPr>
          <w:sz w:val="28"/>
          <w:szCs w:val="28"/>
        </w:rPr>
        <w:t>цифры 0-4 соответствуют вариантам № 1-5 (т.е. 0 – вариант 1, 1 – вариант 2 и т.д.)</w:t>
      </w:r>
    </w:p>
    <w:p w:rsidR="00AB3218" w:rsidRPr="00AB3218" w:rsidRDefault="00AB3218" w:rsidP="00AB3218">
      <w:pPr>
        <w:ind w:firstLine="567"/>
        <w:jc w:val="both"/>
        <w:rPr>
          <w:sz w:val="28"/>
          <w:szCs w:val="28"/>
        </w:rPr>
      </w:pPr>
      <w:r w:rsidRPr="00AB3218">
        <w:rPr>
          <w:sz w:val="28"/>
          <w:szCs w:val="28"/>
        </w:rPr>
        <w:t>цифры 5-9 соответствуют вариантам № 1 – 5 (т.е. 5 – вариант 1, 6 – вариант 2 и т.д.)</w:t>
      </w:r>
    </w:p>
    <w:p w:rsidR="00AB3218" w:rsidRPr="00AB3218" w:rsidRDefault="00AB3218" w:rsidP="00AB3218">
      <w:pPr>
        <w:ind w:firstLine="567"/>
        <w:jc w:val="both"/>
        <w:rPr>
          <w:sz w:val="28"/>
          <w:szCs w:val="28"/>
        </w:rPr>
      </w:pPr>
      <w:r w:rsidRPr="00AB3218">
        <w:rPr>
          <w:sz w:val="28"/>
          <w:szCs w:val="28"/>
        </w:rPr>
        <w:t>Тестовые задания выполняются без вариантов.</w:t>
      </w:r>
    </w:p>
    <w:p w:rsidR="00AB3218" w:rsidRDefault="00AB3218" w:rsidP="00F547F3">
      <w:pPr>
        <w:spacing w:line="360" w:lineRule="auto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="Calibri"/>
          <w:b/>
          <w:sz w:val="28"/>
          <w:szCs w:val="28"/>
          <w:lang w:eastAsia="en-US"/>
        </w:rPr>
        <w:t>3.Задания для выполнения контрольных работ</w:t>
      </w:r>
    </w:p>
    <w:p w:rsidR="00AB3218" w:rsidRDefault="00AB3218" w:rsidP="000D61C0">
      <w:pPr>
        <w:ind w:firstLine="567"/>
        <w:jc w:val="center"/>
        <w:rPr>
          <w:b/>
          <w:sz w:val="28"/>
          <w:szCs w:val="28"/>
        </w:rPr>
      </w:pPr>
    </w:p>
    <w:p w:rsidR="000D61C0" w:rsidRDefault="00AB3218" w:rsidP="000D61C0">
      <w:pPr>
        <w:ind w:firstLine="567"/>
        <w:jc w:val="both"/>
        <w:rPr>
          <w:b/>
        </w:rPr>
      </w:pPr>
      <w:r>
        <w:rPr>
          <w:b/>
        </w:rPr>
        <w:t>Задание</w:t>
      </w:r>
      <w:r w:rsidR="000D61C0" w:rsidRPr="000D61C0">
        <w:rPr>
          <w:b/>
        </w:rPr>
        <w:t xml:space="preserve"> № 1</w:t>
      </w:r>
      <w:r w:rsidR="000D61C0">
        <w:rPr>
          <w:b/>
        </w:rPr>
        <w:t xml:space="preserve"> (выполняется без вариантов) </w:t>
      </w:r>
    </w:p>
    <w:p w:rsidR="000D61C0" w:rsidRPr="000D61C0" w:rsidRDefault="000D61C0" w:rsidP="000D61C0">
      <w:pPr>
        <w:ind w:firstLine="567"/>
        <w:jc w:val="both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025"/>
        <w:gridCol w:w="2728"/>
      </w:tblGrid>
      <w:tr w:rsidR="000D61C0" w:rsidTr="000F35AF">
        <w:tc>
          <w:tcPr>
            <w:tcW w:w="3402" w:type="dxa"/>
            <w:shd w:val="clear" w:color="auto" w:fill="auto"/>
          </w:tcPr>
          <w:p w:rsidR="000D61C0" w:rsidRDefault="000D61C0" w:rsidP="000F35AF">
            <w:pPr>
              <w:jc w:val="right"/>
            </w:pPr>
            <w:r>
              <w:t>Ф.И.О. студента</w:t>
            </w:r>
          </w:p>
        </w:tc>
        <w:tc>
          <w:tcPr>
            <w:tcW w:w="3025" w:type="dxa"/>
            <w:shd w:val="clear" w:color="auto" w:fill="auto"/>
          </w:tcPr>
          <w:p w:rsidR="000D61C0" w:rsidRDefault="000D61C0" w:rsidP="000F35AF">
            <w:pPr>
              <w:jc w:val="right"/>
            </w:pPr>
            <w:r>
              <w:t>Группа</w:t>
            </w:r>
          </w:p>
        </w:tc>
        <w:tc>
          <w:tcPr>
            <w:tcW w:w="2728" w:type="dxa"/>
            <w:shd w:val="clear" w:color="auto" w:fill="auto"/>
          </w:tcPr>
          <w:p w:rsidR="000D61C0" w:rsidRDefault="000D61C0" w:rsidP="000F35AF">
            <w:pPr>
              <w:jc w:val="right"/>
            </w:pPr>
            <w:r>
              <w:t>Срок сдачи</w:t>
            </w:r>
          </w:p>
        </w:tc>
      </w:tr>
      <w:tr w:rsidR="000D61C0" w:rsidTr="000F35AF">
        <w:tc>
          <w:tcPr>
            <w:tcW w:w="3402" w:type="dxa"/>
            <w:shd w:val="clear" w:color="auto" w:fill="auto"/>
          </w:tcPr>
          <w:p w:rsidR="000D61C0" w:rsidRDefault="000D61C0" w:rsidP="000F35AF">
            <w:pPr>
              <w:jc w:val="right"/>
            </w:pPr>
          </w:p>
        </w:tc>
        <w:tc>
          <w:tcPr>
            <w:tcW w:w="3025" w:type="dxa"/>
            <w:shd w:val="clear" w:color="auto" w:fill="auto"/>
          </w:tcPr>
          <w:p w:rsidR="000D61C0" w:rsidRDefault="000D61C0" w:rsidP="000F35AF">
            <w:pPr>
              <w:jc w:val="right"/>
            </w:pPr>
          </w:p>
        </w:tc>
        <w:tc>
          <w:tcPr>
            <w:tcW w:w="2728" w:type="dxa"/>
            <w:shd w:val="clear" w:color="auto" w:fill="auto"/>
          </w:tcPr>
          <w:p w:rsidR="000D61C0" w:rsidRDefault="000D61C0" w:rsidP="000F35AF">
            <w:pPr>
              <w:jc w:val="right"/>
            </w:pPr>
          </w:p>
        </w:tc>
      </w:tr>
    </w:tbl>
    <w:p w:rsidR="000D61C0" w:rsidRDefault="000D61C0" w:rsidP="000D61C0">
      <w:pPr>
        <w:pStyle w:val="20"/>
        <w:widowControl w:val="0"/>
        <w:ind w:left="0" w:firstLine="567"/>
        <w:jc w:val="both"/>
        <w:rPr>
          <w:sz w:val="24"/>
          <w:szCs w:val="24"/>
        </w:rPr>
      </w:pPr>
    </w:p>
    <w:p w:rsidR="000D61C0" w:rsidRDefault="000D61C0" w:rsidP="000D61C0">
      <w:pPr>
        <w:pStyle w:val="20"/>
        <w:widowControl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Охарактеризуйте основных участников корпоративного управления. Дополните каждый сектор нижеприведенной схемы характеристиками участников корпорации:</w:t>
      </w:r>
    </w:p>
    <w:p w:rsidR="000D61C0" w:rsidRPr="00544C7C" w:rsidRDefault="000D61C0" w:rsidP="000D61C0">
      <w:pPr>
        <w:pStyle w:val="20"/>
        <w:widowControl w:val="0"/>
        <w:ind w:left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51120" cy="2697480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D61C0" w:rsidRDefault="000D61C0" w:rsidP="000D61C0">
      <w:pPr>
        <w:pStyle w:val="20"/>
        <w:widowControl w:val="0"/>
        <w:ind w:left="0"/>
        <w:jc w:val="center"/>
        <w:rPr>
          <w:sz w:val="24"/>
          <w:szCs w:val="24"/>
        </w:rPr>
      </w:pPr>
    </w:p>
    <w:p w:rsidR="000D61C0" w:rsidRDefault="000D61C0" w:rsidP="000D61C0">
      <w:pPr>
        <w:pStyle w:val="20"/>
        <w:widowControl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Изучив существующие модели корпоративного управления опишите их отличительные особенности и заполните таблицу. Охарактеризуйте российскую модель корпоративного управления.</w:t>
      </w:r>
    </w:p>
    <w:p w:rsidR="000D61C0" w:rsidRDefault="000D61C0" w:rsidP="000D61C0">
      <w:pPr>
        <w:pStyle w:val="20"/>
        <w:widowControl w:val="0"/>
        <w:ind w:left="0" w:firstLine="567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0"/>
        <w:gridCol w:w="1891"/>
        <w:gridCol w:w="2008"/>
        <w:gridCol w:w="1891"/>
        <w:gridCol w:w="1891"/>
      </w:tblGrid>
      <w:tr w:rsidR="000D61C0" w:rsidTr="000F35AF">
        <w:tc>
          <w:tcPr>
            <w:tcW w:w="1891" w:type="dxa"/>
            <w:vMerge w:val="restart"/>
          </w:tcPr>
          <w:p w:rsidR="000D61C0" w:rsidRDefault="000D61C0" w:rsidP="000F35AF">
            <w:pPr>
              <w:pStyle w:val="20"/>
              <w:widowControl w:val="0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Характеристики</w:t>
            </w:r>
          </w:p>
        </w:tc>
        <w:tc>
          <w:tcPr>
            <w:tcW w:w="7567" w:type="dxa"/>
            <w:gridSpan w:val="4"/>
          </w:tcPr>
          <w:p w:rsidR="000D61C0" w:rsidRDefault="000D61C0" w:rsidP="000F35AF">
            <w:pPr>
              <w:pStyle w:val="20"/>
              <w:widowControl w:val="0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Модели корпоративного управления</w:t>
            </w:r>
          </w:p>
        </w:tc>
      </w:tr>
      <w:tr w:rsidR="000D61C0" w:rsidTr="000F35AF">
        <w:tc>
          <w:tcPr>
            <w:tcW w:w="1891" w:type="dxa"/>
            <w:vMerge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Англо-американская</w:t>
            </w: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Континентальная</w:t>
            </w: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Японская</w:t>
            </w: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Семейная</w:t>
            </w:r>
          </w:p>
        </w:tc>
      </w:tr>
      <w:tr w:rsidR="000D61C0" w:rsidTr="000F35AF"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Основные участники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D61C0" w:rsidTr="000F35AF"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Структура акционеров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D61C0" w:rsidTr="000F35AF"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Акционерный капитал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D61C0" w:rsidTr="000F35AF"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Корпоративный контроль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D61C0" w:rsidTr="000F35AF"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Система управления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D61C0" w:rsidTr="000F35AF"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 Совета Директоров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D61C0" w:rsidTr="000F35AF"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собрании акционеров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D61C0" w:rsidTr="000F35AF">
        <w:trPr>
          <w:trHeight w:val="562"/>
        </w:trPr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Раскрытие информации</w:t>
            </w:r>
          </w:p>
        </w:tc>
        <w:tc>
          <w:tcPr>
            <w:tcW w:w="1891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0D61C0" w:rsidRDefault="000D61C0" w:rsidP="000F35AF">
            <w:pPr>
              <w:pStyle w:val="20"/>
              <w:widowControl w:val="0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0D61C0" w:rsidRDefault="000D61C0" w:rsidP="000D61C0">
      <w:pPr>
        <w:pStyle w:val="20"/>
        <w:widowControl w:val="0"/>
        <w:ind w:left="0"/>
        <w:jc w:val="both"/>
        <w:rPr>
          <w:sz w:val="24"/>
          <w:szCs w:val="24"/>
        </w:rPr>
      </w:pPr>
    </w:p>
    <w:p w:rsidR="00C745CD" w:rsidRDefault="000D61C0">
      <w:r>
        <w:t>Характеристика российской модели корпоративного управления:_____________________</w:t>
      </w:r>
    </w:p>
    <w:p w:rsidR="000D61C0" w:rsidRDefault="000D61C0">
      <w:r>
        <w:t>_____________________________________________________________________________</w:t>
      </w:r>
    </w:p>
    <w:p w:rsidR="000D61C0" w:rsidRDefault="000D61C0">
      <w:r>
        <w:t>_____________________________________________________________________________</w:t>
      </w:r>
    </w:p>
    <w:p w:rsidR="000D61C0" w:rsidRDefault="000D61C0">
      <w:r>
        <w:t>_____________________________________________________________________________</w:t>
      </w:r>
    </w:p>
    <w:p w:rsidR="000D61C0" w:rsidRDefault="000D61C0">
      <w:r>
        <w:t>_____________________________________________________________________________</w:t>
      </w:r>
    </w:p>
    <w:p w:rsidR="000D61C0" w:rsidRDefault="000D61C0"/>
    <w:p w:rsidR="00756DA6" w:rsidRDefault="00756DA6">
      <w:pPr>
        <w:spacing w:after="160" w:line="259" w:lineRule="auto"/>
      </w:pPr>
      <w:r>
        <w:br w:type="page"/>
      </w:r>
    </w:p>
    <w:p w:rsidR="000D61C0" w:rsidRDefault="000D61C0"/>
    <w:p w:rsidR="000D61C0" w:rsidRPr="000D61C0" w:rsidRDefault="00AB3218">
      <w:pPr>
        <w:rPr>
          <w:b/>
        </w:rPr>
      </w:pPr>
      <w:r>
        <w:rPr>
          <w:b/>
        </w:rPr>
        <w:t>Задание</w:t>
      </w:r>
      <w:r w:rsidR="000D61C0" w:rsidRPr="000D61C0">
        <w:rPr>
          <w:b/>
        </w:rPr>
        <w:t xml:space="preserve"> № 2</w:t>
      </w:r>
      <w:r w:rsidR="00756DA6">
        <w:rPr>
          <w:b/>
        </w:rPr>
        <w:t xml:space="preserve"> (по вариантам)</w:t>
      </w:r>
    </w:p>
    <w:p w:rsidR="00756DA6" w:rsidRPr="000D61C0" w:rsidRDefault="00756DA6" w:rsidP="00756DA6">
      <w:pPr>
        <w:ind w:firstLine="567"/>
        <w:jc w:val="both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025"/>
        <w:gridCol w:w="2728"/>
      </w:tblGrid>
      <w:tr w:rsidR="00756DA6" w:rsidTr="000F35AF">
        <w:tc>
          <w:tcPr>
            <w:tcW w:w="3402" w:type="dxa"/>
            <w:shd w:val="clear" w:color="auto" w:fill="auto"/>
          </w:tcPr>
          <w:p w:rsidR="00756DA6" w:rsidRDefault="00756DA6" w:rsidP="000F35AF">
            <w:pPr>
              <w:jc w:val="right"/>
            </w:pPr>
            <w:r>
              <w:t>Ф.И.О. студента</w:t>
            </w:r>
          </w:p>
        </w:tc>
        <w:tc>
          <w:tcPr>
            <w:tcW w:w="3025" w:type="dxa"/>
            <w:shd w:val="clear" w:color="auto" w:fill="auto"/>
          </w:tcPr>
          <w:p w:rsidR="00756DA6" w:rsidRDefault="00756DA6" w:rsidP="000F35AF">
            <w:pPr>
              <w:jc w:val="right"/>
            </w:pPr>
            <w:r>
              <w:t>Группа</w:t>
            </w:r>
          </w:p>
        </w:tc>
        <w:tc>
          <w:tcPr>
            <w:tcW w:w="2728" w:type="dxa"/>
            <w:shd w:val="clear" w:color="auto" w:fill="auto"/>
          </w:tcPr>
          <w:p w:rsidR="00756DA6" w:rsidRDefault="00756DA6" w:rsidP="000F35AF">
            <w:pPr>
              <w:jc w:val="right"/>
            </w:pPr>
            <w:r>
              <w:t>Срок сдачи</w:t>
            </w:r>
          </w:p>
        </w:tc>
      </w:tr>
      <w:tr w:rsidR="00756DA6" w:rsidTr="000F35AF">
        <w:tc>
          <w:tcPr>
            <w:tcW w:w="3402" w:type="dxa"/>
            <w:shd w:val="clear" w:color="auto" w:fill="auto"/>
          </w:tcPr>
          <w:p w:rsidR="00756DA6" w:rsidRDefault="00756DA6" w:rsidP="000F35AF">
            <w:pPr>
              <w:jc w:val="right"/>
            </w:pPr>
          </w:p>
        </w:tc>
        <w:tc>
          <w:tcPr>
            <w:tcW w:w="3025" w:type="dxa"/>
            <w:shd w:val="clear" w:color="auto" w:fill="auto"/>
          </w:tcPr>
          <w:p w:rsidR="00756DA6" w:rsidRDefault="00756DA6" w:rsidP="000F35AF">
            <w:pPr>
              <w:jc w:val="right"/>
            </w:pPr>
          </w:p>
        </w:tc>
        <w:tc>
          <w:tcPr>
            <w:tcW w:w="2728" w:type="dxa"/>
            <w:shd w:val="clear" w:color="auto" w:fill="auto"/>
          </w:tcPr>
          <w:p w:rsidR="00756DA6" w:rsidRDefault="00756DA6" w:rsidP="000F35AF">
            <w:pPr>
              <w:jc w:val="right"/>
            </w:pPr>
          </w:p>
        </w:tc>
      </w:tr>
    </w:tbl>
    <w:p w:rsidR="00756DA6" w:rsidRDefault="00756DA6" w:rsidP="00756DA6">
      <w:pPr>
        <w:pStyle w:val="20"/>
        <w:widowControl w:val="0"/>
        <w:ind w:left="0" w:firstLine="567"/>
        <w:jc w:val="both"/>
        <w:rPr>
          <w:sz w:val="24"/>
          <w:szCs w:val="24"/>
        </w:rPr>
      </w:pPr>
    </w:p>
    <w:p w:rsidR="0013440F" w:rsidRDefault="00756DA6" w:rsidP="0013440F">
      <w:pPr>
        <w:jc w:val="both"/>
      </w:pPr>
      <w:r>
        <w:t>Задание 1.</w:t>
      </w:r>
    </w:p>
    <w:p w:rsidR="00756DA6" w:rsidRDefault="0013440F" w:rsidP="0013440F">
      <w:pPr>
        <w:jc w:val="both"/>
      </w:pPr>
      <w:r w:rsidRPr="003148F0">
        <w:t xml:space="preserve">Программа сбыта </w:t>
      </w:r>
      <w:r w:rsidR="00756DA6">
        <w:t>организации</w:t>
      </w:r>
      <w:r w:rsidR="004D187C">
        <w:t xml:space="preserve"> </w:t>
      </w:r>
      <w:r>
        <w:t>приведена в таблице</w:t>
      </w:r>
      <w:r w:rsidR="00756DA6">
        <w:t xml:space="preserve"> № 1.</w:t>
      </w:r>
    </w:p>
    <w:p w:rsidR="00756DA6" w:rsidRDefault="00756DA6" w:rsidP="00756DA6">
      <w:pPr>
        <w:jc w:val="right"/>
      </w:pPr>
      <w:r>
        <w:t>Таблица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4"/>
        <w:gridCol w:w="1517"/>
        <w:gridCol w:w="1516"/>
        <w:gridCol w:w="1516"/>
        <w:gridCol w:w="1516"/>
        <w:gridCol w:w="1516"/>
      </w:tblGrid>
      <w:tr w:rsidR="00756DA6" w:rsidTr="00B149AC">
        <w:tc>
          <w:tcPr>
            <w:tcW w:w="1764" w:type="dxa"/>
            <w:vMerge w:val="restart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</w:p>
        </w:tc>
        <w:tc>
          <w:tcPr>
            <w:tcW w:w="7581" w:type="dxa"/>
            <w:gridSpan w:val="5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Варианты</w:t>
            </w:r>
          </w:p>
        </w:tc>
      </w:tr>
      <w:tr w:rsidR="00756DA6" w:rsidTr="00756DA6">
        <w:tc>
          <w:tcPr>
            <w:tcW w:w="1764" w:type="dxa"/>
            <w:vMerge/>
          </w:tcPr>
          <w:p w:rsidR="00756DA6" w:rsidRDefault="00756DA6" w:rsidP="00756DA6">
            <w:pPr>
              <w:jc w:val="center"/>
            </w:pPr>
          </w:p>
        </w:tc>
        <w:tc>
          <w:tcPr>
            <w:tcW w:w="1517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756DA6" w:rsidTr="00756DA6">
        <w:tc>
          <w:tcPr>
            <w:tcW w:w="1764" w:type="dxa"/>
          </w:tcPr>
          <w:p w:rsidR="00756DA6" w:rsidRPr="00756DA6" w:rsidRDefault="00756DA6" w:rsidP="00756DA6">
            <w:pPr>
              <w:rPr>
                <w:lang w:val="ru-RU"/>
              </w:rPr>
            </w:pPr>
            <w:r>
              <w:rPr>
                <w:lang w:val="ru-RU"/>
              </w:rPr>
              <w:t>Продажи, в тыс. рублей, в том числе за</w:t>
            </w:r>
          </w:p>
        </w:tc>
        <w:tc>
          <w:tcPr>
            <w:tcW w:w="1517" w:type="dxa"/>
            <w:vMerge w:val="restart"/>
            <w:vAlign w:val="bottom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516" w:type="dxa"/>
            <w:vMerge w:val="restart"/>
            <w:vAlign w:val="bottom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516" w:type="dxa"/>
            <w:vMerge w:val="restart"/>
            <w:vAlign w:val="bottom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516" w:type="dxa"/>
            <w:vMerge w:val="restart"/>
            <w:vAlign w:val="bottom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516" w:type="dxa"/>
            <w:vMerge w:val="restart"/>
            <w:vAlign w:val="bottom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</w:tr>
      <w:tr w:rsidR="00756DA6" w:rsidTr="00756DA6">
        <w:tc>
          <w:tcPr>
            <w:tcW w:w="1764" w:type="dxa"/>
          </w:tcPr>
          <w:p w:rsidR="00756DA6" w:rsidRPr="00756DA6" w:rsidRDefault="00756DA6" w:rsidP="00756DA6">
            <w:pPr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517" w:type="dxa"/>
            <w:vMerge/>
          </w:tcPr>
          <w:p w:rsidR="00756DA6" w:rsidRPr="00756DA6" w:rsidRDefault="00756DA6" w:rsidP="00756DA6">
            <w:pPr>
              <w:jc w:val="right"/>
              <w:rPr>
                <w:lang w:val="ru-RU"/>
              </w:rPr>
            </w:pPr>
          </w:p>
        </w:tc>
        <w:tc>
          <w:tcPr>
            <w:tcW w:w="1516" w:type="dxa"/>
            <w:vMerge/>
          </w:tcPr>
          <w:p w:rsidR="00756DA6" w:rsidRPr="00756DA6" w:rsidRDefault="00756DA6" w:rsidP="00756DA6">
            <w:pPr>
              <w:jc w:val="right"/>
              <w:rPr>
                <w:lang w:val="ru-RU"/>
              </w:rPr>
            </w:pPr>
          </w:p>
        </w:tc>
        <w:tc>
          <w:tcPr>
            <w:tcW w:w="1516" w:type="dxa"/>
            <w:vMerge/>
          </w:tcPr>
          <w:p w:rsidR="00756DA6" w:rsidRPr="00756DA6" w:rsidRDefault="00756DA6" w:rsidP="00756DA6">
            <w:pPr>
              <w:jc w:val="right"/>
              <w:rPr>
                <w:lang w:val="ru-RU"/>
              </w:rPr>
            </w:pPr>
          </w:p>
        </w:tc>
        <w:tc>
          <w:tcPr>
            <w:tcW w:w="1516" w:type="dxa"/>
            <w:vMerge/>
          </w:tcPr>
          <w:p w:rsidR="00756DA6" w:rsidRPr="00756DA6" w:rsidRDefault="00756DA6" w:rsidP="00756DA6">
            <w:pPr>
              <w:jc w:val="right"/>
              <w:rPr>
                <w:lang w:val="ru-RU"/>
              </w:rPr>
            </w:pPr>
          </w:p>
        </w:tc>
        <w:tc>
          <w:tcPr>
            <w:tcW w:w="1516" w:type="dxa"/>
            <w:vMerge/>
          </w:tcPr>
          <w:p w:rsidR="00756DA6" w:rsidRPr="00756DA6" w:rsidRDefault="00756DA6" w:rsidP="00756DA6">
            <w:pPr>
              <w:jc w:val="right"/>
              <w:rPr>
                <w:lang w:val="ru-RU"/>
              </w:rPr>
            </w:pPr>
          </w:p>
        </w:tc>
      </w:tr>
      <w:tr w:rsidR="00756DA6" w:rsidTr="00756DA6">
        <w:tc>
          <w:tcPr>
            <w:tcW w:w="1764" w:type="dxa"/>
          </w:tcPr>
          <w:p w:rsidR="00756DA6" w:rsidRPr="00756DA6" w:rsidRDefault="00756DA6" w:rsidP="00756DA6">
            <w:pPr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1517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450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</w:p>
        </w:tc>
      </w:tr>
      <w:tr w:rsidR="00756DA6" w:rsidTr="00756DA6">
        <w:tc>
          <w:tcPr>
            <w:tcW w:w="1764" w:type="dxa"/>
          </w:tcPr>
          <w:p w:rsidR="00756DA6" w:rsidRPr="00756DA6" w:rsidRDefault="00756DA6" w:rsidP="00756DA6">
            <w:pPr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1517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650</w:t>
            </w:r>
          </w:p>
        </w:tc>
      </w:tr>
    </w:tbl>
    <w:p w:rsidR="00756DA6" w:rsidRDefault="00756DA6" w:rsidP="00756DA6">
      <w:pPr>
        <w:jc w:val="right"/>
      </w:pPr>
    </w:p>
    <w:p w:rsidR="00756DA6" w:rsidRDefault="0013440F" w:rsidP="0013440F">
      <w:pPr>
        <w:jc w:val="both"/>
      </w:pPr>
      <w:r w:rsidRPr="003148F0">
        <w:t xml:space="preserve">Поступление денежных средств от продажи в кредит составляет 70% в месяц продажи, 20% – в следующий месяц, 8% – в третьем месяце и 2% приходится на неплатежи. Баланс дебиторов по расчетам в начале </w:t>
      </w:r>
      <w:r w:rsidRPr="003148F0">
        <w:rPr>
          <w:lang w:val="en-US"/>
        </w:rPr>
        <w:t>II</w:t>
      </w:r>
      <w:r w:rsidRPr="003148F0">
        <w:t xml:space="preserve"> квартала</w:t>
      </w:r>
      <w:r w:rsidR="00756DA6">
        <w:t xml:space="preserve"> представлен в таблице 2.</w:t>
      </w:r>
    </w:p>
    <w:p w:rsidR="00756DA6" w:rsidRDefault="00756DA6" w:rsidP="00756DA6">
      <w:pPr>
        <w:jc w:val="right"/>
      </w:pPr>
      <w:r>
        <w:t>Таблица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0"/>
        <w:gridCol w:w="1517"/>
        <w:gridCol w:w="1516"/>
        <w:gridCol w:w="1516"/>
        <w:gridCol w:w="1516"/>
        <w:gridCol w:w="1516"/>
      </w:tblGrid>
      <w:tr w:rsidR="00756DA6" w:rsidTr="000F35AF">
        <w:tc>
          <w:tcPr>
            <w:tcW w:w="1764" w:type="dxa"/>
            <w:vMerge w:val="restart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</w:p>
        </w:tc>
        <w:tc>
          <w:tcPr>
            <w:tcW w:w="7581" w:type="dxa"/>
            <w:gridSpan w:val="5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Варианты</w:t>
            </w:r>
          </w:p>
        </w:tc>
      </w:tr>
      <w:tr w:rsidR="00756DA6" w:rsidTr="000F35AF">
        <w:tc>
          <w:tcPr>
            <w:tcW w:w="1764" w:type="dxa"/>
            <w:vMerge/>
          </w:tcPr>
          <w:p w:rsidR="00756DA6" w:rsidRDefault="00756DA6" w:rsidP="000F35AF">
            <w:pPr>
              <w:jc w:val="center"/>
            </w:pPr>
          </w:p>
        </w:tc>
        <w:tc>
          <w:tcPr>
            <w:tcW w:w="1517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756DA6" w:rsidTr="00AA4F11">
        <w:trPr>
          <w:trHeight w:val="562"/>
        </w:trPr>
        <w:tc>
          <w:tcPr>
            <w:tcW w:w="1764" w:type="dxa"/>
          </w:tcPr>
          <w:p w:rsidR="00756DA6" w:rsidRPr="00756DA6" w:rsidRDefault="00756DA6" w:rsidP="000F35AF">
            <w:pPr>
              <w:rPr>
                <w:lang w:val="ru-RU"/>
              </w:rPr>
            </w:pPr>
            <w:r>
              <w:rPr>
                <w:lang w:val="ru-RU"/>
              </w:rPr>
              <w:t>Дебиторская задолженность, тыс. руб., в том числе за</w:t>
            </w:r>
          </w:p>
        </w:tc>
        <w:tc>
          <w:tcPr>
            <w:tcW w:w="1517" w:type="dxa"/>
            <w:vAlign w:val="bottom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516" w:type="dxa"/>
            <w:vAlign w:val="bottom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516" w:type="dxa"/>
            <w:vAlign w:val="bottom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  <w:vAlign w:val="bottom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  <w:vAlign w:val="bottom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56DA6" w:rsidTr="000F35AF">
        <w:tc>
          <w:tcPr>
            <w:tcW w:w="1764" w:type="dxa"/>
          </w:tcPr>
          <w:p w:rsidR="00756DA6" w:rsidRPr="00756DA6" w:rsidRDefault="00756DA6" w:rsidP="000F35AF">
            <w:pPr>
              <w:rPr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1517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</w:tr>
      <w:tr w:rsidR="00756DA6" w:rsidTr="000F35AF">
        <w:tc>
          <w:tcPr>
            <w:tcW w:w="1764" w:type="dxa"/>
          </w:tcPr>
          <w:p w:rsidR="00756DA6" w:rsidRPr="00756DA6" w:rsidRDefault="00756DA6" w:rsidP="000F35AF">
            <w:pPr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1517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516" w:type="dxa"/>
          </w:tcPr>
          <w:p w:rsidR="00756DA6" w:rsidRPr="00756DA6" w:rsidRDefault="00756DA6" w:rsidP="000F35A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</w:tr>
    </w:tbl>
    <w:p w:rsidR="00756DA6" w:rsidRDefault="00756DA6" w:rsidP="00756DA6">
      <w:pPr>
        <w:jc w:val="right"/>
      </w:pPr>
    </w:p>
    <w:p w:rsidR="00756DA6" w:rsidRDefault="00756DA6" w:rsidP="0013440F">
      <w:pPr>
        <w:jc w:val="both"/>
      </w:pPr>
    </w:p>
    <w:p w:rsidR="0013440F" w:rsidRDefault="0013440F" w:rsidP="0013440F">
      <w:pPr>
        <w:jc w:val="both"/>
      </w:pPr>
      <w:r w:rsidRPr="003148F0">
        <w:t>Вычислить: а) объем реализации за февраль и март; б) планируемое получение наличных от продаж за каждый месяц с февраля по июнь.</w:t>
      </w:r>
    </w:p>
    <w:p w:rsidR="00756DA6" w:rsidRDefault="00756DA6" w:rsidP="0013440F">
      <w:pPr>
        <w:jc w:val="both"/>
      </w:pPr>
    </w:p>
    <w:p w:rsidR="00756DA6" w:rsidRDefault="00756DA6" w:rsidP="0013440F">
      <w:pPr>
        <w:jc w:val="both"/>
      </w:pPr>
      <w:r>
        <w:t>Задание 2.</w:t>
      </w:r>
    </w:p>
    <w:p w:rsidR="00756DA6" w:rsidRDefault="00756DA6" w:rsidP="00756DA6">
      <w:pPr>
        <w:ind w:right="-1"/>
        <w:jc w:val="both"/>
      </w:pPr>
      <w:r w:rsidRPr="003148F0">
        <w:t xml:space="preserve">На основе приведенных данных составьте платежный календарь на пятидневку.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4"/>
        <w:gridCol w:w="1517"/>
        <w:gridCol w:w="1516"/>
        <w:gridCol w:w="1516"/>
        <w:gridCol w:w="1516"/>
        <w:gridCol w:w="1516"/>
      </w:tblGrid>
      <w:tr w:rsidR="00756DA6" w:rsidTr="00F12D8F">
        <w:tc>
          <w:tcPr>
            <w:tcW w:w="1764" w:type="dxa"/>
            <w:vMerge w:val="restart"/>
          </w:tcPr>
          <w:p w:rsidR="00756DA6" w:rsidRPr="00756DA6" w:rsidRDefault="00756DA6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  <w:r w:rsidR="00D71E62">
              <w:rPr>
                <w:lang w:val="ru-RU"/>
              </w:rPr>
              <w:t>, тыс. рублей</w:t>
            </w:r>
          </w:p>
        </w:tc>
        <w:tc>
          <w:tcPr>
            <w:tcW w:w="7581" w:type="dxa"/>
            <w:gridSpan w:val="5"/>
          </w:tcPr>
          <w:p w:rsidR="00756DA6" w:rsidRPr="00756DA6" w:rsidRDefault="00756DA6" w:rsidP="00756DA6">
            <w:pPr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Варианты</w:t>
            </w:r>
          </w:p>
        </w:tc>
      </w:tr>
      <w:tr w:rsidR="00756DA6" w:rsidTr="00756DA6">
        <w:tc>
          <w:tcPr>
            <w:tcW w:w="1764" w:type="dxa"/>
            <w:vMerge/>
          </w:tcPr>
          <w:p w:rsidR="00756DA6" w:rsidRDefault="00756DA6" w:rsidP="00756DA6">
            <w:pPr>
              <w:ind w:right="-1"/>
              <w:jc w:val="both"/>
            </w:pPr>
          </w:p>
        </w:tc>
        <w:tc>
          <w:tcPr>
            <w:tcW w:w="1517" w:type="dxa"/>
          </w:tcPr>
          <w:p w:rsidR="00756DA6" w:rsidRPr="00756DA6" w:rsidRDefault="00756DA6" w:rsidP="00756DA6">
            <w:pPr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16" w:type="dxa"/>
          </w:tcPr>
          <w:p w:rsidR="00756DA6" w:rsidRPr="00756DA6" w:rsidRDefault="00756DA6" w:rsidP="00756DA6">
            <w:pPr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756DA6" w:rsidTr="00756DA6">
        <w:tc>
          <w:tcPr>
            <w:tcW w:w="1764" w:type="dxa"/>
          </w:tcPr>
          <w:p w:rsidR="00756DA6" w:rsidRPr="00756DA6" w:rsidRDefault="00756DA6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Остаток на расчетном счете</w:t>
            </w:r>
          </w:p>
        </w:tc>
        <w:tc>
          <w:tcPr>
            <w:tcW w:w="1517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tr w:rsidR="00756DA6" w:rsidTr="00756DA6">
        <w:tc>
          <w:tcPr>
            <w:tcW w:w="1764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Остаток в кассе</w:t>
            </w:r>
          </w:p>
        </w:tc>
        <w:tc>
          <w:tcPr>
            <w:tcW w:w="1517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7,0</w:t>
            </w:r>
          </w:p>
        </w:tc>
        <w:tc>
          <w:tcPr>
            <w:tcW w:w="1516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D71E62" w:rsidTr="006A162D">
        <w:tc>
          <w:tcPr>
            <w:tcW w:w="9345" w:type="dxa"/>
            <w:gridSpan w:val="6"/>
          </w:tcPr>
          <w:p w:rsidR="00D71E62" w:rsidRDefault="00D71E62" w:rsidP="00756DA6">
            <w:pPr>
              <w:ind w:right="-1"/>
              <w:jc w:val="both"/>
            </w:pPr>
            <w:r>
              <w:rPr>
                <w:lang w:val="ru-RU"/>
              </w:rPr>
              <w:t>Предстоящие платежи</w:t>
            </w:r>
          </w:p>
        </w:tc>
      </w:tr>
      <w:tr w:rsidR="00756DA6" w:rsidTr="00756DA6">
        <w:tc>
          <w:tcPr>
            <w:tcW w:w="1764" w:type="dxa"/>
          </w:tcPr>
          <w:p w:rsidR="00756DA6" w:rsidRPr="00D71E62" w:rsidRDefault="00D71E62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Выплата заработной платы (на 5-й день)</w:t>
            </w:r>
          </w:p>
        </w:tc>
        <w:tc>
          <w:tcPr>
            <w:tcW w:w="1517" w:type="dxa"/>
          </w:tcPr>
          <w:p w:rsidR="00756DA6" w:rsidRPr="008C7924" w:rsidRDefault="008C7924" w:rsidP="00756DA6">
            <w:pPr>
              <w:ind w:right="-1"/>
              <w:jc w:val="both"/>
            </w:pPr>
            <w:r>
              <w:t>60</w:t>
            </w:r>
          </w:p>
        </w:tc>
        <w:tc>
          <w:tcPr>
            <w:tcW w:w="1516" w:type="dxa"/>
          </w:tcPr>
          <w:p w:rsidR="00756DA6" w:rsidRPr="008C7924" w:rsidRDefault="008C7924" w:rsidP="00756DA6">
            <w:pPr>
              <w:ind w:right="-1"/>
              <w:jc w:val="both"/>
              <w:rPr>
                <w:lang w:val="ru-RU"/>
              </w:rPr>
            </w:pPr>
            <w:r>
              <w:t>70</w:t>
            </w:r>
          </w:p>
        </w:tc>
        <w:tc>
          <w:tcPr>
            <w:tcW w:w="1516" w:type="dxa"/>
          </w:tcPr>
          <w:p w:rsidR="00756DA6" w:rsidRPr="008C7924" w:rsidRDefault="008C7924" w:rsidP="00756DA6">
            <w:pPr>
              <w:ind w:right="-1"/>
              <w:jc w:val="both"/>
            </w:pPr>
            <w:r>
              <w:t>120</w:t>
            </w:r>
          </w:p>
        </w:tc>
        <w:tc>
          <w:tcPr>
            <w:tcW w:w="1516" w:type="dxa"/>
          </w:tcPr>
          <w:p w:rsidR="00756DA6" w:rsidRPr="008C7924" w:rsidRDefault="008C7924" w:rsidP="00756DA6">
            <w:pPr>
              <w:ind w:right="-1"/>
              <w:jc w:val="both"/>
            </w:pPr>
            <w:r>
              <w:t>150</w:t>
            </w:r>
          </w:p>
        </w:tc>
        <w:tc>
          <w:tcPr>
            <w:tcW w:w="1516" w:type="dxa"/>
          </w:tcPr>
          <w:p w:rsidR="00756DA6" w:rsidRPr="008C7924" w:rsidRDefault="008C7924" w:rsidP="00756DA6">
            <w:pPr>
              <w:ind w:right="-1"/>
              <w:jc w:val="both"/>
            </w:pPr>
            <w:r>
              <w:t>50</w:t>
            </w:r>
          </w:p>
        </w:tc>
      </w:tr>
      <w:tr w:rsidR="00756DA6" w:rsidTr="00756DA6">
        <w:tc>
          <w:tcPr>
            <w:tcW w:w="1764" w:type="dxa"/>
          </w:tcPr>
          <w:p w:rsidR="00756DA6" w:rsidRPr="008C7924" w:rsidRDefault="008C7924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Уплата обязательных </w:t>
            </w:r>
            <w:r>
              <w:rPr>
                <w:lang w:val="ru-RU"/>
              </w:rPr>
              <w:lastRenderedPageBreak/>
              <w:t>налоговых платежей и взносов (накануне выплаты заработной платы)</w:t>
            </w:r>
          </w:p>
        </w:tc>
        <w:tc>
          <w:tcPr>
            <w:tcW w:w="1517" w:type="dxa"/>
          </w:tcPr>
          <w:p w:rsidR="00756DA6" w:rsidRPr="00D71E62" w:rsidRDefault="008C7924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25,45</w:t>
            </w:r>
          </w:p>
        </w:tc>
        <w:tc>
          <w:tcPr>
            <w:tcW w:w="1516" w:type="dxa"/>
          </w:tcPr>
          <w:p w:rsidR="00756DA6" w:rsidRPr="00D71E62" w:rsidRDefault="008C7924" w:rsidP="008C7924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34,65</w:t>
            </w:r>
          </w:p>
        </w:tc>
        <w:tc>
          <w:tcPr>
            <w:tcW w:w="1516" w:type="dxa"/>
          </w:tcPr>
          <w:p w:rsidR="00756DA6" w:rsidRPr="00D71E62" w:rsidRDefault="008C7924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59,25</w:t>
            </w:r>
          </w:p>
        </w:tc>
        <w:tc>
          <w:tcPr>
            <w:tcW w:w="1516" w:type="dxa"/>
          </w:tcPr>
          <w:p w:rsidR="00756DA6" w:rsidRPr="00D71E62" w:rsidRDefault="008C7924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74,15</w:t>
            </w:r>
          </w:p>
        </w:tc>
        <w:tc>
          <w:tcPr>
            <w:tcW w:w="1516" w:type="dxa"/>
          </w:tcPr>
          <w:p w:rsidR="00756DA6" w:rsidRPr="00D71E62" w:rsidRDefault="008C7924" w:rsidP="008C7924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20,75</w:t>
            </w:r>
          </w:p>
        </w:tc>
      </w:tr>
      <w:tr w:rsidR="00756DA6" w:rsidTr="00756DA6">
        <w:tc>
          <w:tcPr>
            <w:tcW w:w="1764" w:type="dxa"/>
          </w:tcPr>
          <w:p w:rsidR="00756DA6" w:rsidRPr="00D71E62" w:rsidRDefault="008C7924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Арендная плата (на 2-й день)</w:t>
            </w:r>
          </w:p>
        </w:tc>
        <w:tc>
          <w:tcPr>
            <w:tcW w:w="1517" w:type="dxa"/>
          </w:tcPr>
          <w:p w:rsidR="00756DA6" w:rsidRPr="00D71E62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516" w:type="dxa"/>
          </w:tcPr>
          <w:p w:rsidR="00756DA6" w:rsidRPr="00D71E62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516" w:type="dxa"/>
          </w:tcPr>
          <w:p w:rsidR="00756DA6" w:rsidRPr="00D71E62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516" w:type="dxa"/>
          </w:tcPr>
          <w:p w:rsidR="00756DA6" w:rsidRPr="00D71E62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16" w:type="dxa"/>
          </w:tcPr>
          <w:p w:rsidR="00756DA6" w:rsidRPr="00D71E62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</w:tr>
      <w:tr w:rsidR="0082794B" w:rsidTr="00756DA6">
        <w:tc>
          <w:tcPr>
            <w:tcW w:w="1764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Оплата счетов поставщиков (с 1-го по 5-й день равномерно)</w:t>
            </w:r>
          </w:p>
        </w:tc>
        <w:tc>
          <w:tcPr>
            <w:tcW w:w="1517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1516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160</w:t>
            </w:r>
          </w:p>
        </w:tc>
        <w:tc>
          <w:tcPr>
            <w:tcW w:w="1516" w:type="dxa"/>
          </w:tcPr>
          <w:p w:rsidR="0082794B" w:rsidRPr="0082794B" w:rsidRDefault="0082794B" w:rsidP="0082794B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140</w:t>
            </w:r>
          </w:p>
        </w:tc>
        <w:tc>
          <w:tcPr>
            <w:tcW w:w="1516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</w:tr>
      <w:tr w:rsidR="0082794B" w:rsidTr="00756DA6">
        <w:tc>
          <w:tcPr>
            <w:tcW w:w="1764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Оплата коммунальных услуг (не позднее 4-го дня)</w:t>
            </w:r>
          </w:p>
        </w:tc>
        <w:tc>
          <w:tcPr>
            <w:tcW w:w="1517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16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16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16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16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82794B" w:rsidTr="007A48EF">
        <w:tc>
          <w:tcPr>
            <w:tcW w:w="9345" w:type="dxa"/>
            <w:gridSpan w:val="6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Предстоящие поступления</w:t>
            </w:r>
          </w:p>
        </w:tc>
      </w:tr>
      <w:tr w:rsidR="0082794B" w:rsidTr="00756DA6">
        <w:tc>
          <w:tcPr>
            <w:tcW w:w="1764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Оплата от покупателей (1 день)</w:t>
            </w:r>
          </w:p>
        </w:tc>
        <w:tc>
          <w:tcPr>
            <w:tcW w:w="1517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82794B" w:rsidTr="00756DA6">
        <w:tc>
          <w:tcPr>
            <w:tcW w:w="1764" w:type="dxa"/>
          </w:tcPr>
          <w:p w:rsidR="0082794B" w:rsidRPr="0082794B" w:rsidRDefault="0082794B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Оплата от покупателей (3 день)</w:t>
            </w:r>
          </w:p>
        </w:tc>
        <w:tc>
          <w:tcPr>
            <w:tcW w:w="1517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516" w:type="dxa"/>
          </w:tcPr>
          <w:p w:rsidR="0082794B" w:rsidRPr="0082794B" w:rsidRDefault="00882CBD" w:rsidP="00756DA6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</w:tr>
    </w:tbl>
    <w:p w:rsidR="00756DA6" w:rsidRDefault="00756DA6" w:rsidP="00CC5904">
      <w:pPr>
        <w:ind w:right="-1"/>
        <w:jc w:val="both"/>
      </w:pPr>
    </w:p>
    <w:p w:rsidR="00CC5904" w:rsidRDefault="00CC5904" w:rsidP="00CC5904">
      <w:r>
        <w:t xml:space="preserve">Таблица для заполнения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C5904" w:rsidTr="00CC5904"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Период</w:t>
            </w:r>
          </w:p>
        </w:tc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1-й день</w:t>
            </w:r>
          </w:p>
        </w:tc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2-й день</w:t>
            </w:r>
          </w:p>
        </w:tc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3 день</w:t>
            </w:r>
          </w:p>
        </w:tc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4-й день</w:t>
            </w:r>
          </w:p>
        </w:tc>
        <w:tc>
          <w:tcPr>
            <w:tcW w:w="1596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5-й день</w:t>
            </w:r>
          </w:p>
        </w:tc>
      </w:tr>
      <w:tr w:rsidR="00CC5904" w:rsidTr="00CC5904"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Входящий остаток</w:t>
            </w: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  <w:tr w:rsidR="00CC5904" w:rsidTr="00CC5904">
        <w:tc>
          <w:tcPr>
            <w:tcW w:w="1595" w:type="dxa"/>
          </w:tcPr>
          <w:p w:rsidR="00CC5904" w:rsidRPr="00756DA6" w:rsidRDefault="00CC5904" w:rsidP="00CC5904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Остаток на расчетном счете</w:t>
            </w: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  <w:tr w:rsidR="00CC5904" w:rsidTr="00CC5904">
        <w:tc>
          <w:tcPr>
            <w:tcW w:w="1595" w:type="dxa"/>
          </w:tcPr>
          <w:p w:rsidR="00CC5904" w:rsidRPr="00D71E62" w:rsidRDefault="00CC5904" w:rsidP="00CC5904">
            <w:pPr>
              <w:ind w:right="-1"/>
              <w:jc w:val="both"/>
              <w:rPr>
                <w:lang w:val="ru-RU"/>
              </w:rPr>
            </w:pPr>
            <w:r>
              <w:rPr>
                <w:lang w:val="ru-RU"/>
              </w:rPr>
              <w:t>Остаток в кассе</w:t>
            </w: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  <w:tr w:rsidR="00CC5904" w:rsidTr="00C53AA0">
        <w:tc>
          <w:tcPr>
            <w:tcW w:w="9571" w:type="dxa"/>
            <w:gridSpan w:val="6"/>
          </w:tcPr>
          <w:p w:rsidR="00CC5904" w:rsidRDefault="00CC5904" w:rsidP="00CC5904">
            <w:r>
              <w:rPr>
                <w:lang w:val="ru-RU"/>
              </w:rPr>
              <w:t>Движение денежных средств</w:t>
            </w:r>
          </w:p>
        </w:tc>
      </w:tr>
      <w:tr w:rsidR="00CC5904" w:rsidTr="00CC5904"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Поступления</w:t>
            </w: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  <w:tr w:rsidR="00CC5904" w:rsidTr="00CC5904"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 xml:space="preserve">Расходы, в том числе </w:t>
            </w: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  <w:tr w:rsidR="00CC5904" w:rsidTr="00CC5904"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…..</w:t>
            </w: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  <w:tr w:rsidR="00CC5904" w:rsidTr="00CC5904"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…..</w:t>
            </w: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  <w:tr w:rsidR="00CC5904" w:rsidTr="00CC5904"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  <w:r>
              <w:rPr>
                <w:lang w:val="ru-RU"/>
              </w:rPr>
              <w:t>Исходящий остаток</w:t>
            </w:r>
          </w:p>
        </w:tc>
        <w:tc>
          <w:tcPr>
            <w:tcW w:w="1595" w:type="dxa"/>
          </w:tcPr>
          <w:p w:rsidR="00CC5904" w:rsidRPr="00CC5904" w:rsidRDefault="00CC5904" w:rsidP="00CC5904">
            <w:pPr>
              <w:rPr>
                <w:lang w:val="ru-RU"/>
              </w:rPr>
            </w:pPr>
          </w:p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5" w:type="dxa"/>
          </w:tcPr>
          <w:p w:rsidR="00CC5904" w:rsidRDefault="00CC5904" w:rsidP="00CC5904"/>
        </w:tc>
        <w:tc>
          <w:tcPr>
            <w:tcW w:w="1596" w:type="dxa"/>
          </w:tcPr>
          <w:p w:rsidR="00CC5904" w:rsidRDefault="00CC5904" w:rsidP="00CC5904"/>
        </w:tc>
      </w:tr>
    </w:tbl>
    <w:p w:rsidR="00756DA6" w:rsidRDefault="00756DA6">
      <w:pPr>
        <w:spacing w:after="160" w:line="259" w:lineRule="auto"/>
      </w:pPr>
      <w:r>
        <w:br w:type="page"/>
      </w:r>
    </w:p>
    <w:p w:rsidR="000D61C0" w:rsidRPr="00756DA6" w:rsidRDefault="00AB3218">
      <w:pPr>
        <w:rPr>
          <w:b/>
        </w:rPr>
      </w:pPr>
      <w:r>
        <w:rPr>
          <w:b/>
        </w:rPr>
        <w:lastRenderedPageBreak/>
        <w:t>Задание</w:t>
      </w:r>
      <w:r w:rsidR="00756DA6" w:rsidRPr="00756DA6">
        <w:rPr>
          <w:b/>
        </w:rPr>
        <w:t xml:space="preserve"> № 3</w:t>
      </w:r>
    </w:p>
    <w:p w:rsidR="00756DA6" w:rsidRPr="000D61C0" w:rsidRDefault="00756DA6" w:rsidP="00756DA6">
      <w:pPr>
        <w:ind w:firstLine="567"/>
        <w:jc w:val="both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025"/>
        <w:gridCol w:w="2728"/>
      </w:tblGrid>
      <w:tr w:rsidR="00756DA6" w:rsidTr="000F35AF">
        <w:tc>
          <w:tcPr>
            <w:tcW w:w="3402" w:type="dxa"/>
            <w:shd w:val="clear" w:color="auto" w:fill="auto"/>
          </w:tcPr>
          <w:p w:rsidR="00756DA6" w:rsidRDefault="00756DA6" w:rsidP="000F35AF">
            <w:pPr>
              <w:jc w:val="right"/>
            </w:pPr>
            <w:r>
              <w:t>Ф.И.О. студента</w:t>
            </w:r>
          </w:p>
        </w:tc>
        <w:tc>
          <w:tcPr>
            <w:tcW w:w="3025" w:type="dxa"/>
            <w:shd w:val="clear" w:color="auto" w:fill="auto"/>
          </w:tcPr>
          <w:p w:rsidR="00756DA6" w:rsidRDefault="00756DA6" w:rsidP="000F35AF">
            <w:pPr>
              <w:jc w:val="right"/>
            </w:pPr>
            <w:r>
              <w:t>Группа</w:t>
            </w:r>
          </w:p>
        </w:tc>
        <w:tc>
          <w:tcPr>
            <w:tcW w:w="2728" w:type="dxa"/>
            <w:shd w:val="clear" w:color="auto" w:fill="auto"/>
          </w:tcPr>
          <w:p w:rsidR="00756DA6" w:rsidRDefault="00756DA6" w:rsidP="000F35AF">
            <w:pPr>
              <w:jc w:val="right"/>
            </w:pPr>
            <w:r>
              <w:t>Срок сдачи</w:t>
            </w:r>
          </w:p>
        </w:tc>
      </w:tr>
      <w:tr w:rsidR="00756DA6" w:rsidTr="000F35AF">
        <w:tc>
          <w:tcPr>
            <w:tcW w:w="3402" w:type="dxa"/>
            <w:shd w:val="clear" w:color="auto" w:fill="auto"/>
          </w:tcPr>
          <w:p w:rsidR="00756DA6" w:rsidRDefault="00756DA6" w:rsidP="000F35AF">
            <w:pPr>
              <w:jc w:val="right"/>
            </w:pPr>
          </w:p>
        </w:tc>
        <w:tc>
          <w:tcPr>
            <w:tcW w:w="3025" w:type="dxa"/>
            <w:shd w:val="clear" w:color="auto" w:fill="auto"/>
          </w:tcPr>
          <w:p w:rsidR="00756DA6" w:rsidRDefault="00756DA6" w:rsidP="000F35AF">
            <w:pPr>
              <w:jc w:val="right"/>
            </w:pPr>
          </w:p>
        </w:tc>
        <w:tc>
          <w:tcPr>
            <w:tcW w:w="2728" w:type="dxa"/>
            <w:shd w:val="clear" w:color="auto" w:fill="auto"/>
          </w:tcPr>
          <w:p w:rsidR="00756DA6" w:rsidRDefault="00756DA6" w:rsidP="000F35AF">
            <w:pPr>
              <w:jc w:val="right"/>
            </w:pPr>
          </w:p>
        </w:tc>
      </w:tr>
    </w:tbl>
    <w:p w:rsidR="00756DA6" w:rsidRDefault="00756DA6" w:rsidP="00756DA6">
      <w:pPr>
        <w:pStyle w:val="20"/>
        <w:widowControl w:val="0"/>
        <w:ind w:left="0" w:firstLine="567"/>
        <w:jc w:val="both"/>
        <w:rPr>
          <w:sz w:val="24"/>
          <w:szCs w:val="24"/>
        </w:rPr>
      </w:pPr>
    </w:p>
    <w:p w:rsidR="00ED4120" w:rsidRPr="006F0589" w:rsidRDefault="00ED4120" w:rsidP="00ED4120">
      <w:pPr>
        <w:pStyle w:val="Default"/>
        <w:ind w:right="-1"/>
        <w:jc w:val="both"/>
        <w:rPr>
          <w:b/>
        </w:rPr>
      </w:pPr>
      <w:r w:rsidRPr="006F0589">
        <w:t xml:space="preserve">1. Новая компания ТТТ создается для производства запатентованного изделия. Директора компании стоят перед выбором: какую из двух технологий производства предпочесть? </w:t>
      </w:r>
    </w:p>
    <w:p w:rsidR="00ED4120" w:rsidRDefault="00ED4120" w:rsidP="00ED4120">
      <w:pPr>
        <w:pStyle w:val="Default"/>
        <w:ind w:right="-1"/>
        <w:jc w:val="both"/>
      </w:pPr>
    </w:p>
    <w:p w:rsidR="00ED4120" w:rsidRDefault="00ED4120" w:rsidP="00ED4120">
      <w:pPr>
        <w:pStyle w:val="Default"/>
        <w:ind w:right="-1"/>
        <w:jc w:val="both"/>
      </w:pPr>
      <w:r w:rsidRPr="006F0589">
        <w:t>Вариант А. Компания приобретает детали, осуществляет сборку готовых изделий из них, а затем продает. Ориентировочные затраты</w:t>
      </w:r>
      <w:r>
        <w:t xml:space="preserve"> по вариантам представлены в таблице 1.</w:t>
      </w:r>
    </w:p>
    <w:p w:rsidR="00ED4120" w:rsidRDefault="00ED4120" w:rsidP="00ED4120">
      <w:pPr>
        <w:pStyle w:val="Default"/>
        <w:ind w:right="-1"/>
        <w:jc w:val="right"/>
      </w:pPr>
      <w: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D4120" w:rsidTr="00ED4120">
        <w:tc>
          <w:tcPr>
            <w:tcW w:w="1595" w:type="dxa"/>
            <w:vMerge w:val="restart"/>
            <w:vAlign w:val="center"/>
          </w:tcPr>
          <w:p w:rsidR="00ED4120" w:rsidRPr="00ED4120" w:rsidRDefault="00ED4120" w:rsidP="00ED4120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</w:p>
        </w:tc>
        <w:tc>
          <w:tcPr>
            <w:tcW w:w="7976" w:type="dxa"/>
            <w:gridSpan w:val="5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Вариант</w:t>
            </w:r>
          </w:p>
        </w:tc>
      </w:tr>
      <w:tr w:rsidR="00ED4120" w:rsidTr="00ED4120">
        <w:tc>
          <w:tcPr>
            <w:tcW w:w="1595" w:type="dxa"/>
            <w:vMerge/>
          </w:tcPr>
          <w:p w:rsidR="00ED4120" w:rsidRDefault="00ED4120" w:rsidP="00ED4120">
            <w:pPr>
              <w:pStyle w:val="Default"/>
              <w:ind w:right="-1"/>
              <w:jc w:val="right"/>
            </w:pP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96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ED4120" w:rsidTr="00ED4120"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Постоянные затраты, тыс. руб.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596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</w:tr>
      <w:tr w:rsidR="00ED4120" w:rsidTr="00ED4120"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Переменные затраты, руб. на ед.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96" w:type="dxa"/>
            <w:vAlign w:val="center"/>
          </w:tcPr>
          <w:p w:rsidR="00ED4120" w:rsidRPr="00ED4120" w:rsidRDefault="00ED4120" w:rsidP="00ED4120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</w:tr>
    </w:tbl>
    <w:p w:rsidR="00ED4120" w:rsidRDefault="00ED4120" w:rsidP="00ED4120">
      <w:pPr>
        <w:pStyle w:val="Default"/>
        <w:ind w:right="-1"/>
        <w:jc w:val="both"/>
      </w:pPr>
    </w:p>
    <w:p w:rsidR="00ED4120" w:rsidRPr="006F0589" w:rsidRDefault="00ED4120" w:rsidP="00ED4120">
      <w:pPr>
        <w:pStyle w:val="Default"/>
        <w:ind w:right="-1"/>
        <w:jc w:val="both"/>
      </w:pPr>
      <w:r w:rsidRPr="006F0589">
        <w:t>Ориентировочный баланс компании на начало года по данному варианту имеет следующий вид: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2976"/>
        <w:gridCol w:w="1276"/>
      </w:tblGrid>
      <w:tr w:rsidR="00ED4120" w:rsidRPr="006F0589" w:rsidTr="00BE74E4">
        <w:trPr>
          <w:trHeight w:val="109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right="-284"/>
            </w:pPr>
            <w:r w:rsidRPr="006F0589">
              <w:t xml:space="preserve">Актив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тыс. руб. </w:t>
            </w:r>
          </w:p>
        </w:tc>
        <w:tc>
          <w:tcPr>
            <w:tcW w:w="2976" w:type="dxa"/>
          </w:tcPr>
          <w:p w:rsidR="00ED4120" w:rsidRPr="006F0589" w:rsidRDefault="00ED4120" w:rsidP="00BE74E4">
            <w:pPr>
              <w:pStyle w:val="Default"/>
              <w:ind w:left="33" w:right="-284" w:hanging="33"/>
            </w:pPr>
            <w:r w:rsidRPr="006F0589">
              <w:t xml:space="preserve">Пассив </w:t>
            </w:r>
          </w:p>
        </w:tc>
        <w:tc>
          <w:tcPr>
            <w:tcW w:w="1276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тыс. руб. </w:t>
            </w:r>
          </w:p>
        </w:tc>
      </w:tr>
      <w:tr w:rsidR="00ED4120" w:rsidRPr="006F0589" w:rsidTr="00BE74E4">
        <w:trPr>
          <w:trHeight w:val="317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right="-284"/>
            </w:pPr>
            <w:r w:rsidRPr="006F0589">
              <w:t xml:space="preserve">Основные средства (здания, сооружения, машины и механизмы)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150 000 </w:t>
            </w:r>
          </w:p>
        </w:tc>
        <w:tc>
          <w:tcPr>
            <w:tcW w:w="2976" w:type="dxa"/>
          </w:tcPr>
          <w:p w:rsidR="00ED4120" w:rsidRPr="006F0589" w:rsidRDefault="00ED4120" w:rsidP="00BE74E4">
            <w:pPr>
              <w:pStyle w:val="Default"/>
              <w:ind w:left="33" w:right="-284" w:hanging="33"/>
            </w:pPr>
            <w:r w:rsidRPr="006F0589">
              <w:t>Собственный (</w:t>
            </w:r>
            <w:proofErr w:type="spellStart"/>
            <w:proofErr w:type="gramStart"/>
            <w:r w:rsidRPr="006F0589">
              <w:t>акцио-нерный</w:t>
            </w:r>
            <w:proofErr w:type="spellEnd"/>
            <w:proofErr w:type="gramEnd"/>
            <w:r w:rsidRPr="006F0589">
              <w:t xml:space="preserve">) капитал </w:t>
            </w:r>
          </w:p>
        </w:tc>
        <w:tc>
          <w:tcPr>
            <w:tcW w:w="1276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200 000 </w:t>
            </w:r>
          </w:p>
        </w:tc>
      </w:tr>
      <w:tr w:rsidR="00ED4120" w:rsidRPr="006F0589" w:rsidTr="00BE74E4">
        <w:trPr>
          <w:trHeight w:val="109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right="-284"/>
            </w:pPr>
            <w:r w:rsidRPr="006F0589">
              <w:t xml:space="preserve">Чистые текущие активы                      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>50 000</w:t>
            </w:r>
          </w:p>
        </w:tc>
        <w:tc>
          <w:tcPr>
            <w:tcW w:w="4252" w:type="dxa"/>
            <w:gridSpan w:val="2"/>
          </w:tcPr>
          <w:p w:rsidR="00ED4120" w:rsidRPr="006F0589" w:rsidRDefault="00ED4120" w:rsidP="00BE74E4">
            <w:pPr>
              <w:pStyle w:val="Default"/>
              <w:ind w:left="33" w:right="-284" w:hanging="33"/>
            </w:pPr>
          </w:p>
        </w:tc>
      </w:tr>
      <w:tr w:rsidR="00ED4120" w:rsidRPr="006F0589" w:rsidTr="00BE74E4">
        <w:trPr>
          <w:trHeight w:val="349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right="-284"/>
            </w:pPr>
            <w:r w:rsidRPr="006F0589">
              <w:t xml:space="preserve">ИТОГО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200 000 </w:t>
            </w:r>
          </w:p>
        </w:tc>
        <w:tc>
          <w:tcPr>
            <w:tcW w:w="2976" w:type="dxa"/>
          </w:tcPr>
          <w:p w:rsidR="00ED4120" w:rsidRPr="006F0589" w:rsidRDefault="00ED4120" w:rsidP="00BE74E4">
            <w:pPr>
              <w:pStyle w:val="Default"/>
              <w:ind w:left="33" w:right="-284" w:hanging="33"/>
            </w:pPr>
            <w:r w:rsidRPr="006F0589">
              <w:t xml:space="preserve">ИТОГО </w:t>
            </w:r>
          </w:p>
        </w:tc>
        <w:tc>
          <w:tcPr>
            <w:tcW w:w="1276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200 000 </w:t>
            </w:r>
          </w:p>
        </w:tc>
      </w:tr>
    </w:tbl>
    <w:p w:rsidR="00ED4120" w:rsidRDefault="00ED4120" w:rsidP="00ED4120">
      <w:pPr>
        <w:ind w:right="-1"/>
        <w:jc w:val="both"/>
      </w:pPr>
    </w:p>
    <w:p w:rsidR="00ED4120" w:rsidRDefault="00ED4120" w:rsidP="00ED4120">
      <w:pPr>
        <w:ind w:right="-1"/>
        <w:jc w:val="both"/>
      </w:pPr>
      <w:r w:rsidRPr="006F0589">
        <w:t xml:space="preserve">Вариант Б. Компания приобретает дополнительное оборудование, позволяющее выполнить некоторые технологические операции в собственных помещениях компании. Ориентировочные затраты </w:t>
      </w:r>
      <w:r>
        <w:t>представлены в таблице 2.</w:t>
      </w:r>
    </w:p>
    <w:p w:rsidR="00ED4120" w:rsidRDefault="00ED4120" w:rsidP="00ED4120">
      <w:pPr>
        <w:pStyle w:val="Default"/>
        <w:ind w:right="-1"/>
        <w:jc w:val="right"/>
      </w:pPr>
      <w: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D4120" w:rsidTr="00BE74E4">
        <w:tc>
          <w:tcPr>
            <w:tcW w:w="1595" w:type="dxa"/>
            <w:vMerge w:val="restart"/>
            <w:vAlign w:val="center"/>
          </w:tcPr>
          <w:p w:rsidR="00ED4120" w:rsidRPr="00ED4120" w:rsidRDefault="00ED4120" w:rsidP="00BE74E4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</w:p>
        </w:tc>
        <w:tc>
          <w:tcPr>
            <w:tcW w:w="7976" w:type="dxa"/>
            <w:gridSpan w:val="5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Вариант</w:t>
            </w:r>
          </w:p>
        </w:tc>
      </w:tr>
      <w:tr w:rsidR="00ED4120" w:rsidTr="00BE74E4">
        <w:tc>
          <w:tcPr>
            <w:tcW w:w="1595" w:type="dxa"/>
            <w:vMerge/>
          </w:tcPr>
          <w:p w:rsidR="00ED4120" w:rsidRDefault="00ED4120" w:rsidP="00BE74E4">
            <w:pPr>
              <w:pStyle w:val="Default"/>
              <w:ind w:right="-1"/>
              <w:jc w:val="right"/>
            </w:pP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96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ED4120" w:rsidTr="00BE74E4"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Постоянные затраты, тыс. руб.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596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</w:tr>
      <w:tr w:rsidR="00ED4120" w:rsidTr="00BE74E4"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Переменные затраты, руб. на ед.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96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</w:tr>
    </w:tbl>
    <w:p w:rsidR="00ED4120" w:rsidRDefault="00ED4120" w:rsidP="00ED4120">
      <w:pPr>
        <w:ind w:right="-1"/>
        <w:jc w:val="both"/>
      </w:pPr>
    </w:p>
    <w:p w:rsidR="00ED4120" w:rsidRPr="006F0589" w:rsidRDefault="00ED4120" w:rsidP="00ED4120">
      <w:pPr>
        <w:ind w:right="-1"/>
        <w:jc w:val="both"/>
      </w:pPr>
      <w:r>
        <w:t>О</w:t>
      </w:r>
      <w:r w:rsidRPr="006F0589">
        <w:t>риентировочный баланс компании на начало года по данному варианту имеет следующий вид: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3118"/>
        <w:gridCol w:w="1134"/>
      </w:tblGrid>
      <w:tr w:rsidR="00ED4120" w:rsidRPr="006F0589" w:rsidTr="00BE74E4">
        <w:trPr>
          <w:trHeight w:val="109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right="-284"/>
            </w:pPr>
            <w:r w:rsidRPr="006F0589">
              <w:t xml:space="preserve">Актив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тыс. руб. </w:t>
            </w:r>
          </w:p>
        </w:tc>
        <w:tc>
          <w:tcPr>
            <w:tcW w:w="3118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Пассив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тыс. руб. </w:t>
            </w:r>
          </w:p>
        </w:tc>
      </w:tr>
      <w:tr w:rsidR="00ED4120" w:rsidRPr="006F0589" w:rsidTr="00BE74E4">
        <w:trPr>
          <w:trHeight w:val="317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right="-284"/>
            </w:pPr>
            <w:r w:rsidRPr="006F0589">
              <w:t xml:space="preserve">Основные средства (здания, сооружения, машины и механизмы)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250 000 </w:t>
            </w:r>
          </w:p>
        </w:tc>
        <w:tc>
          <w:tcPr>
            <w:tcW w:w="3118" w:type="dxa"/>
          </w:tcPr>
          <w:p w:rsidR="00ED4120" w:rsidRPr="006F0589" w:rsidRDefault="00ED4120" w:rsidP="00BE74E4">
            <w:pPr>
              <w:pStyle w:val="Default"/>
            </w:pPr>
            <w:r w:rsidRPr="006F0589">
              <w:t>Собственный (</w:t>
            </w:r>
            <w:proofErr w:type="spellStart"/>
            <w:proofErr w:type="gramStart"/>
            <w:r w:rsidRPr="006F0589">
              <w:t>акцио-нерный</w:t>
            </w:r>
            <w:proofErr w:type="spellEnd"/>
            <w:proofErr w:type="gramEnd"/>
            <w:r w:rsidRPr="006F0589">
              <w:t xml:space="preserve">) капитал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200 000 </w:t>
            </w:r>
          </w:p>
        </w:tc>
      </w:tr>
      <w:tr w:rsidR="00ED4120" w:rsidRPr="006F0589" w:rsidTr="00BE74E4">
        <w:trPr>
          <w:trHeight w:val="109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right="-284"/>
            </w:pPr>
            <w:r w:rsidRPr="006F0589">
              <w:t xml:space="preserve">Чистые текущие активы                      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>50 000</w:t>
            </w:r>
          </w:p>
        </w:tc>
        <w:tc>
          <w:tcPr>
            <w:tcW w:w="3118" w:type="dxa"/>
          </w:tcPr>
          <w:p w:rsidR="00ED4120" w:rsidRPr="006F0589" w:rsidRDefault="00ED4120" w:rsidP="00BE74E4">
            <w:pPr>
              <w:pStyle w:val="Default"/>
            </w:pPr>
            <w:r w:rsidRPr="006F0589">
              <w:t>Долгосрочные кредиты (10% облигации)*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>100 000</w:t>
            </w:r>
          </w:p>
        </w:tc>
      </w:tr>
      <w:tr w:rsidR="00ED4120" w:rsidRPr="006F0589" w:rsidTr="00BE74E4">
        <w:trPr>
          <w:trHeight w:val="349"/>
        </w:trPr>
        <w:tc>
          <w:tcPr>
            <w:tcW w:w="3936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ИТОГО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300 000 </w:t>
            </w:r>
          </w:p>
        </w:tc>
        <w:tc>
          <w:tcPr>
            <w:tcW w:w="3118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ИТОГО </w:t>
            </w:r>
          </w:p>
        </w:tc>
        <w:tc>
          <w:tcPr>
            <w:tcW w:w="1134" w:type="dxa"/>
          </w:tcPr>
          <w:p w:rsidR="00ED4120" w:rsidRPr="006F0589" w:rsidRDefault="00ED4120" w:rsidP="00BE74E4">
            <w:pPr>
              <w:pStyle w:val="Default"/>
              <w:ind w:left="-567" w:right="-284" w:firstLine="567"/>
            </w:pPr>
            <w:r w:rsidRPr="006F0589">
              <w:t xml:space="preserve">300 000 </w:t>
            </w:r>
          </w:p>
        </w:tc>
      </w:tr>
    </w:tbl>
    <w:p w:rsidR="00ED4120" w:rsidRPr="006F0589" w:rsidRDefault="00ED4120" w:rsidP="00ED4120">
      <w:pPr>
        <w:ind w:left="-567" w:right="-284" w:firstLine="567"/>
      </w:pPr>
      <w:r w:rsidRPr="006F0589">
        <w:t>*проценты по облигациям включены в стоимость постоянных затрат</w:t>
      </w:r>
    </w:p>
    <w:p w:rsidR="00ED4120" w:rsidRDefault="00ED4120" w:rsidP="00ED4120">
      <w:pPr>
        <w:pStyle w:val="Default"/>
        <w:ind w:right="141"/>
        <w:jc w:val="both"/>
      </w:pPr>
    </w:p>
    <w:p w:rsidR="00ED4120" w:rsidRDefault="00ED4120" w:rsidP="00ED4120">
      <w:pPr>
        <w:pStyle w:val="Default"/>
        <w:ind w:right="141"/>
        <w:jc w:val="both"/>
      </w:pPr>
      <w:r w:rsidRPr="006F0589">
        <w:lastRenderedPageBreak/>
        <w:t xml:space="preserve">Максимально возможная производственная мощность по обоим вариантам </w:t>
      </w:r>
      <w:r>
        <w:t>и цена реализации продукции по вариантам приведена в таблице 3.</w:t>
      </w:r>
    </w:p>
    <w:p w:rsidR="00ED4120" w:rsidRDefault="00ED4120" w:rsidP="00ED4120">
      <w:pPr>
        <w:pStyle w:val="Default"/>
        <w:ind w:right="-1"/>
        <w:jc w:val="right"/>
      </w:pPr>
      <w: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4"/>
        <w:gridCol w:w="1492"/>
        <w:gridCol w:w="1491"/>
        <w:gridCol w:w="1491"/>
        <w:gridCol w:w="1491"/>
        <w:gridCol w:w="1492"/>
      </w:tblGrid>
      <w:tr w:rsidR="00ED4120" w:rsidTr="00BE74E4">
        <w:tc>
          <w:tcPr>
            <w:tcW w:w="1595" w:type="dxa"/>
            <w:vMerge w:val="restart"/>
            <w:vAlign w:val="center"/>
          </w:tcPr>
          <w:p w:rsidR="00ED4120" w:rsidRPr="00ED4120" w:rsidRDefault="00ED4120" w:rsidP="00BE74E4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</w:p>
        </w:tc>
        <w:tc>
          <w:tcPr>
            <w:tcW w:w="7976" w:type="dxa"/>
            <w:gridSpan w:val="5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Вариант</w:t>
            </w:r>
          </w:p>
        </w:tc>
      </w:tr>
      <w:tr w:rsidR="00ED4120" w:rsidTr="00BE74E4">
        <w:tc>
          <w:tcPr>
            <w:tcW w:w="1595" w:type="dxa"/>
            <w:vMerge/>
          </w:tcPr>
          <w:p w:rsidR="00ED4120" w:rsidRDefault="00ED4120" w:rsidP="00BE74E4">
            <w:pPr>
              <w:pStyle w:val="Default"/>
              <w:ind w:right="-1"/>
              <w:jc w:val="right"/>
            </w:pP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96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ED4120" w:rsidTr="00BE74E4"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Производственная мощность, ед.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595" w:type="dxa"/>
            <w:vAlign w:val="center"/>
          </w:tcPr>
          <w:p w:rsidR="00ED4120" w:rsidRPr="00ED4120" w:rsidRDefault="0000642D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95" w:type="dxa"/>
            <w:vAlign w:val="center"/>
          </w:tcPr>
          <w:p w:rsidR="00ED4120" w:rsidRPr="00ED4120" w:rsidRDefault="0000642D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96" w:type="dxa"/>
            <w:vAlign w:val="center"/>
          </w:tcPr>
          <w:p w:rsidR="00ED4120" w:rsidRPr="00ED4120" w:rsidRDefault="0000642D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ED4120">
              <w:rPr>
                <w:lang w:val="ru-RU"/>
              </w:rPr>
              <w:t>0</w:t>
            </w:r>
          </w:p>
        </w:tc>
      </w:tr>
      <w:tr w:rsidR="00ED4120" w:rsidTr="00BE74E4"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rPr>
                <w:lang w:val="ru-RU"/>
              </w:rPr>
            </w:pPr>
            <w:r>
              <w:rPr>
                <w:lang w:val="ru-RU"/>
              </w:rPr>
              <w:t>Цена реализации, руб. за ед.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595" w:type="dxa"/>
            <w:vAlign w:val="center"/>
          </w:tcPr>
          <w:p w:rsidR="00ED4120" w:rsidRPr="00ED4120" w:rsidRDefault="00ED4120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595" w:type="dxa"/>
            <w:vAlign w:val="center"/>
          </w:tcPr>
          <w:p w:rsidR="00ED4120" w:rsidRPr="00ED4120" w:rsidRDefault="0000642D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ED4120">
              <w:rPr>
                <w:lang w:val="ru-RU"/>
              </w:rPr>
              <w:t>0</w:t>
            </w:r>
          </w:p>
        </w:tc>
        <w:tc>
          <w:tcPr>
            <w:tcW w:w="1595" w:type="dxa"/>
            <w:vAlign w:val="center"/>
          </w:tcPr>
          <w:p w:rsidR="00ED4120" w:rsidRPr="00ED4120" w:rsidRDefault="0000642D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596" w:type="dxa"/>
            <w:vAlign w:val="center"/>
          </w:tcPr>
          <w:p w:rsidR="00ED4120" w:rsidRPr="00ED4120" w:rsidRDefault="0000642D" w:rsidP="00BE74E4">
            <w:pPr>
              <w:pStyle w:val="Default"/>
              <w:ind w:right="-1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</w:tr>
    </w:tbl>
    <w:p w:rsidR="00ED4120" w:rsidRDefault="00ED4120" w:rsidP="00ED4120">
      <w:pPr>
        <w:ind w:right="-1"/>
        <w:jc w:val="both"/>
      </w:pPr>
    </w:p>
    <w:p w:rsidR="00ED4120" w:rsidRDefault="00ED4120" w:rsidP="00ED4120">
      <w:pPr>
        <w:pStyle w:val="Default"/>
        <w:ind w:right="141"/>
        <w:jc w:val="both"/>
      </w:pPr>
    </w:p>
    <w:p w:rsidR="00ED4120" w:rsidRDefault="00ED4120" w:rsidP="00ED4120">
      <w:pPr>
        <w:pStyle w:val="Default"/>
        <w:ind w:right="141"/>
        <w:jc w:val="both"/>
      </w:pPr>
    </w:p>
    <w:p w:rsidR="00ED4120" w:rsidRPr="006F0589" w:rsidRDefault="00ED4120" w:rsidP="00ED4120">
      <w:pPr>
        <w:pStyle w:val="Default"/>
        <w:ind w:right="141"/>
        <w:jc w:val="both"/>
      </w:pPr>
      <w:r>
        <w:t xml:space="preserve"> </w:t>
      </w:r>
      <w:r w:rsidRPr="006F0589">
        <w:t xml:space="preserve">–10 000 ед. в год. Независимо от достигаемого объема реализации компания намеревается продавать изделие по 50 руб. за единицу. </w:t>
      </w:r>
    </w:p>
    <w:p w:rsidR="00ED4120" w:rsidRPr="006F0589" w:rsidRDefault="00ED4120" w:rsidP="00ED4120">
      <w:pPr>
        <w:ind w:right="141"/>
        <w:jc w:val="both"/>
        <w:rPr>
          <w:b/>
          <w:i/>
          <w:iCs/>
        </w:rPr>
      </w:pPr>
      <w:r w:rsidRPr="006F0589">
        <w:rPr>
          <w:b/>
          <w:i/>
          <w:iCs/>
        </w:rPr>
        <w:t xml:space="preserve">Требуется </w:t>
      </w:r>
      <w:r w:rsidRPr="006F0589">
        <w:t xml:space="preserve">провести анализ финансовых результатов каждого из вариантов (насколько это позволяет имеющаяся информация) с соответствующими расчетами и схемами. </w:t>
      </w:r>
      <w:r w:rsidRPr="006F0589">
        <w:rPr>
          <w:b/>
          <w:i/>
          <w:iCs/>
        </w:rPr>
        <w:t xml:space="preserve"> </w:t>
      </w:r>
      <w:r w:rsidRPr="006F0589">
        <w:rPr>
          <w:i/>
          <w:iCs/>
        </w:rPr>
        <w:t>Примечание</w:t>
      </w:r>
      <w:r w:rsidRPr="006F0589">
        <w:t>: налоги не учитывать.</w:t>
      </w:r>
    </w:p>
    <w:p w:rsidR="00756DA6" w:rsidRDefault="00756DA6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AB3218" w:rsidRDefault="00AB3218"/>
    <w:p w:rsidR="00F547F3" w:rsidRPr="007A155B" w:rsidRDefault="00F547F3" w:rsidP="00F547F3">
      <w:pPr>
        <w:tabs>
          <w:tab w:val="left" w:pos="567"/>
        </w:tabs>
        <w:spacing w:line="360" w:lineRule="auto"/>
        <w:jc w:val="center"/>
        <w:rPr>
          <w:sz w:val="28"/>
          <w:szCs w:val="28"/>
        </w:rPr>
      </w:pPr>
      <w:r w:rsidRPr="007A155B">
        <w:rPr>
          <w:sz w:val="28"/>
          <w:szCs w:val="28"/>
        </w:rPr>
        <w:lastRenderedPageBreak/>
        <w:t>Вопросы для подготовки к зачету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1.</w:t>
      </w:r>
      <w:r w:rsidRPr="007A155B">
        <w:rPr>
          <w:sz w:val="28"/>
          <w:szCs w:val="28"/>
        </w:rPr>
        <w:tab/>
        <w:t xml:space="preserve">Финансовая политика организаций, сущность и компоненты.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2.</w:t>
      </w:r>
      <w:r w:rsidRPr="007A155B">
        <w:rPr>
          <w:sz w:val="28"/>
          <w:szCs w:val="28"/>
        </w:rPr>
        <w:tab/>
        <w:t xml:space="preserve">Взаимосвязь финансовой политики, финансовой стратегии и финансовой тактики корпораций.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3.</w:t>
      </w:r>
      <w:r w:rsidRPr="007A155B">
        <w:rPr>
          <w:sz w:val="28"/>
          <w:szCs w:val="28"/>
        </w:rPr>
        <w:tab/>
        <w:t>Компоненты финансовой политики, их особенности.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4.</w:t>
      </w:r>
      <w:r w:rsidRPr="007A155B">
        <w:rPr>
          <w:sz w:val="28"/>
          <w:szCs w:val="28"/>
        </w:rPr>
        <w:tab/>
        <w:t>Особенности инструментария финансового менеджмента для целей корпораций.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5.</w:t>
      </w:r>
      <w:r w:rsidRPr="007A155B">
        <w:rPr>
          <w:sz w:val="28"/>
          <w:szCs w:val="28"/>
        </w:rPr>
        <w:tab/>
        <w:t>Информационное обеспечение функционирования системы управления.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6.</w:t>
      </w:r>
      <w:r w:rsidRPr="007A155B">
        <w:rPr>
          <w:sz w:val="28"/>
          <w:szCs w:val="28"/>
        </w:rPr>
        <w:tab/>
        <w:t>Внутреннее и внешнее информационное поле организации.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7.</w:t>
      </w:r>
      <w:r w:rsidRPr="007A155B">
        <w:rPr>
          <w:sz w:val="28"/>
          <w:szCs w:val="28"/>
        </w:rPr>
        <w:tab/>
        <w:t>Автоматизированные информационные системы и их роль в функционирования системы управления.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8.</w:t>
      </w:r>
      <w:r w:rsidRPr="007A155B">
        <w:rPr>
          <w:sz w:val="28"/>
          <w:szCs w:val="28"/>
        </w:rPr>
        <w:tab/>
        <w:t>Проблемы формирования внешнего информационного поля.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9.</w:t>
      </w:r>
      <w:r w:rsidRPr="007A155B">
        <w:rPr>
          <w:sz w:val="28"/>
          <w:szCs w:val="28"/>
        </w:rPr>
        <w:tab/>
        <w:t>Содержание основных направлений финансовой политики.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10.</w:t>
      </w:r>
      <w:r w:rsidRPr="007A155B">
        <w:rPr>
          <w:sz w:val="28"/>
          <w:szCs w:val="28"/>
        </w:rPr>
        <w:tab/>
        <w:t>Анализ финансово-экономического состояния организации.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11.</w:t>
      </w:r>
      <w:r w:rsidRPr="007A155B">
        <w:rPr>
          <w:sz w:val="28"/>
          <w:szCs w:val="28"/>
        </w:rPr>
        <w:tab/>
        <w:t>Разработка учетной и налоговой политики.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12.</w:t>
      </w:r>
      <w:r w:rsidRPr="007A155B">
        <w:rPr>
          <w:sz w:val="28"/>
          <w:szCs w:val="28"/>
        </w:rPr>
        <w:tab/>
        <w:t>Выработка кредитной политики.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13.</w:t>
      </w:r>
      <w:r w:rsidRPr="007A155B">
        <w:rPr>
          <w:sz w:val="28"/>
          <w:szCs w:val="28"/>
        </w:rPr>
        <w:tab/>
        <w:t>Управление оборотными средствами, кредиторской и дебиторской задолженностью.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14.</w:t>
      </w:r>
      <w:r w:rsidRPr="007A155B">
        <w:rPr>
          <w:sz w:val="28"/>
          <w:szCs w:val="28"/>
        </w:rPr>
        <w:tab/>
        <w:t>Управление издержками.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15.</w:t>
      </w:r>
      <w:r w:rsidRPr="007A155B">
        <w:rPr>
          <w:sz w:val="28"/>
          <w:szCs w:val="28"/>
        </w:rPr>
        <w:tab/>
        <w:t>Выбор дивидендной политики.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16.</w:t>
      </w:r>
      <w:r w:rsidRPr="007A155B">
        <w:rPr>
          <w:sz w:val="28"/>
          <w:szCs w:val="28"/>
        </w:rPr>
        <w:tab/>
        <w:t>Краткосрочная финансовая политика как основа финансовой тактики организации.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17.</w:t>
      </w:r>
      <w:r w:rsidRPr="007A155B">
        <w:rPr>
          <w:sz w:val="28"/>
          <w:szCs w:val="28"/>
        </w:rPr>
        <w:tab/>
        <w:t>Компоненты краткосрочной финансовой политики, их место в финансовом механизме, влияние факторов внешней и внутренней среды на разрабатываемую краткосрочную финансовую политику.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18.</w:t>
      </w:r>
      <w:r w:rsidRPr="007A155B">
        <w:rPr>
          <w:sz w:val="28"/>
          <w:szCs w:val="28"/>
        </w:rPr>
        <w:tab/>
        <w:t xml:space="preserve"> Организация работы финансовых слу</w:t>
      </w:r>
      <w:proofErr w:type="gramStart"/>
      <w:r w:rsidRPr="007A155B">
        <w:rPr>
          <w:sz w:val="28"/>
          <w:szCs w:val="28"/>
        </w:rPr>
        <w:t>жб в кр</w:t>
      </w:r>
      <w:proofErr w:type="gramEnd"/>
      <w:r w:rsidRPr="007A155B">
        <w:rPr>
          <w:sz w:val="28"/>
          <w:szCs w:val="28"/>
        </w:rPr>
        <w:t xml:space="preserve">аткосрочном периоде.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19.</w:t>
      </w:r>
      <w:r w:rsidRPr="007A155B">
        <w:rPr>
          <w:sz w:val="28"/>
          <w:szCs w:val="28"/>
        </w:rPr>
        <w:tab/>
        <w:t xml:space="preserve">Формирование адекватных центров ответственности.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20.</w:t>
      </w:r>
      <w:r w:rsidRPr="007A155B">
        <w:rPr>
          <w:sz w:val="28"/>
          <w:szCs w:val="28"/>
        </w:rPr>
        <w:tab/>
        <w:t>Документооборот в краткосрочном периоде.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21.</w:t>
      </w:r>
      <w:r w:rsidRPr="007A155B">
        <w:rPr>
          <w:sz w:val="28"/>
          <w:szCs w:val="28"/>
        </w:rPr>
        <w:tab/>
        <w:t>Разработка кассового плана. Платежные календари и их разделы.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22.</w:t>
      </w:r>
      <w:r w:rsidRPr="007A155B">
        <w:rPr>
          <w:sz w:val="28"/>
          <w:szCs w:val="28"/>
        </w:rPr>
        <w:tab/>
        <w:t xml:space="preserve">Платежные календари </w:t>
      </w:r>
      <w:proofErr w:type="gramStart"/>
      <w:r w:rsidRPr="007A155B">
        <w:rPr>
          <w:sz w:val="28"/>
          <w:szCs w:val="28"/>
        </w:rPr>
        <w:t>по операционной</w:t>
      </w:r>
      <w:proofErr w:type="gramEnd"/>
      <w:r w:rsidRPr="007A155B">
        <w:rPr>
          <w:sz w:val="28"/>
          <w:szCs w:val="28"/>
        </w:rPr>
        <w:t xml:space="preserve"> (основной деятельности).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lastRenderedPageBreak/>
        <w:t>23.</w:t>
      </w:r>
      <w:r w:rsidRPr="007A155B">
        <w:rPr>
          <w:sz w:val="28"/>
          <w:szCs w:val="28"/>
        </w:rPr>
        <w:tab/>
        <w:t>Платежные календари по финансовой деятельности.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24.</w:t>
      </w:r>
      <w:r w:rsidRPr="007A155B">
        <w:rPr>
          <w:sz w:val="28"/>
          <w:szCs w:val="28"/>
        </w:rPr>
        <w:tab/>
        <w:t>Платежные календари по инвестиционной деятельности.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25.</w:t>
      </w:r>
      <w:r w:rsidRPr="007A155B">
        <w:rPr>
          <w:sz w:val="28"/>
          <w:szCs w:val="28"/>
        </w:rPr>
        <w:tab/>
        <w:t>Понятие, особенности и функции финансового анализа.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26.</w:t>
      </w:r>
      <w:r w:rsidRPr="007A155B">
        <w:rPr>
          <w:sz w:val="28"/>
          <w:szCs w:val="28"/>
        </w:rPr>
        <w:tab/>
        <w:t>Приемы и методы финансового анализа.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27.</w:t>
      </w:r>
      <w:r w:rsidRPr="007A155B">
        <w:rPr>
          <w:sz w:val="28"/>
          <w:szCs w:val="28"/>
        </w:rPr>
        <w:tab/>
        <w:t>Информационная основа финансового анализа.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28.</w:t>
      </w:r>
      <w:r w:rsidRPr="007A155B">
        <w:rPr>
          <w:sz w:val="28"/>
          <w:szCs w:val="28"/>
        </w:rPr>
        <w:tab/>
        <w:t>Сущность денежных потоков, их учет и анализ в краткосрочном периоде.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29.</w:t>
      </w:r>
      <w:r w:rsidRPr="007A155B">
        <w:rPr>
          <w:sz w:val="28"/>
          <w:szCs w:val="28"/>
        </w:rPr>
        <w:tab/>
        <w:t>Модели планирования и оптимизации денежных потоков.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30.</w:t>
      </w:r>
      <w:r w:rsidRPr="007A155B">
        <w:rPr>
          <w:sz w:val="28"/>
          <w:szCs w:val="28"/>
        </w:rPr>
        <w:tab/>
        <w:t>Модели управления денежными средствами и их эквивалентами.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31.</w:t>
      </w:r>
      <w:r w:rsidRPr="007A155B">
        <w:rPr>
          <w:sz w:val="28"/>
          <w:szCs w:val="28"/>
        </w:rPr>
        <w:tab/>
        <w:t>Разработка кассового плана. Платежные календари и их разделы.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32.</w:t>
      </w:r>
      <w:r w:rsidRPr="007A155B">
        <w:rPr>
          <w:sz w:val="28"/>
          <w:szCs w:val="28"/>
        </w:rPr>
        <w:tab/>
        <w:t xml:space="preserve">Платежные календари </w:t>
      </w:r>
      <w:proofErr w:type="gramStart"/>
      <w:r w:rsidRPr="007A155B">
        <w:rPr>
          <w:sz w:val="28"/>
          <w:szCs w:val="28"/>
        </w:rPr>
        <w:t>по операционной</w:t>
      </w:r>
      <w:proofErr w:type="gramEnd"/>
      <w:r w:rsidRPr="007A155B">
        <w:rPr>
          <w:sz w:val="28"/>
          <w:szCs w:val="28"/>
        </w:rPr>
        <w:t xml:space="preserve"> (основной деятельности).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33.</w:t>
      </w:r>
      <w:r w:rsidRPr="007A155B">
        <w:rPr>
          <w:sz w:val="28"/>
          <w:szCs w:val="28"/>
        </w:rPr>
        <w:tab/>
        <w:t>Платежные календари по финансовой деятельности.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34.</w:t>
      </w:r>
      <w:r w:rsidRPr="007A155B">
        <w:rPr>
          <w:sz w:val="28"/>
          <w:szCs w:val="28"/>
        </w:rPr>
        <w:tab/>
        <w:t>Платежные календари по инвестиционной деятельности.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35.</w:t>
      </w:r>
      <w:r w:rsidRPr="007A155B">
        <w:rPr>
          <w:sz w:val="28"/>
          <w:szCs w:val="28"/>
        </w:rPr>
        <w:tab/>
        <w:t>Управление запасами.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36.</w:t>
      </w:r>
      <w:r w:rsidRPr="007A155B">
        <w:rPr>
          <w:sz w:val="28"/>
          <w:szCs w:val="28"/>
        </w:rPr>
        <w:tab/>
        <w:t>Управление дебиторской задолженностью и денежными средствами.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37.</w:t>
      </w:r>
      <w:r w:rsidRPr="007A155B">
        <w:rPr>
          <w:sz w:val="28"/>
          <w:szCs w:val="28"/>
        </w:rPr>
        <w:tab/>
        <w:t>.Источники формирования оборотного капитала.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38.</w:t>
      </w:r>
      <w:r w:rsidRPr="007A155B">
        <w:rPr>
          <w:sz w:val="28"/>
          <w:szCs w:val="28"/>
        </w:rPr>
        <w:tab/>
        <w:t>Оценка эффективности использования оборотного капитала.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>.Выбор</w:t>
      </w:r>
      <w:r w:rsidRPr="007A155B">
        <w:rPr>
          <w:sz w:val="28"/>
          <w:szCs w:val="28"/>
        </w:rPr>
        <w:t xml:space="preserve"> источников финансирования.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40.</w:t>
      </w:r>
      <w:r w:rsidRPr="007A155B">
        <w:rPr>
          <w:sz w:val="28"/>
          <w:szCs w:val="28"/>
        </w:rPr>
        <w:tab/>
        <w:t xml:space="preserve">.Привлечение банковского </w:t>
      </w:r>
      <w:proofErr w:type="spellStart"/>
      <w:r w:rsidRPr="007A155B">
        <w:rPr>
          <w:sz w:val="28"/>
          <w:szCs w:val="28"/>
        </w:rPr>
        <w:t>кредита</w:t>
      </w:r>
      <w:proofErr w:type="gramStart"/>
      <w:r w:rsidRPr="007A155B">
        <w:rPr>
          <w:sz w:val="28"/>
          <w:szCs w:val="28"/>
        </w:rPr>
        <w:t>:п</w:t>
      </w:r>
      <w:proofErr w:type="gramEnd"/>
      <w:r w:rsidRPr="007A155B">
        <w:rPr>
          <w:sz w:val="28"/>
          <w:szCs w:val="28"/>
        </w:rPr>
        <w:t>ринципы</w:t>
      </w:r>
      <w:proofErr w:type="spellEnd"/>
      <w:r w:rsidRPr="007A155B">
        <w:rPr>
          <w:sz w:val="28"/>
          <w:szCs w:val="28"/>
        </w:rPr>
        <w:t>, формы.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41.</w:t>
      </w:r>
      <w:r w:rsidRPr="007A155B">
        <w:rPr>
          <w:sz w:val="28"/>
          <w:szCs w:val="28"/>
        </w:rPr>
        <w:tab/>
        <w:t>Коммерческое кредитование фирм.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42.</w:t>
      </w:r>
      <w:r w:rsidRPr="007A155B">
        <w:rPr>
          <w:sz w:val="28"/>
          <w:szCs w:val="28"/>
        </w:rPr>
        <w:tab/>
        <w:t>Налоговый и инвестиционный налоговый кредиты.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43.</w:t>
      </w:r>
      <w:r w:rsidRPr="007A155B">
        <w:rPr>
          <w:sz w:val="28"/>
          <w:szCs w:val="28"/>
        </w:rPr>
        <w:tab/>
        <w:t>Факторинг и лизинг как форма финансирования.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44.</w:t>
      </w:r>
      <w:r w:rsidRPr="007A155B">
        <w:rPr>
          <w:sz w:val="28"/>
          <w:szCs w:val="28"/>
        </w:rPr>
        <w:tab/>
        <w:t>Сущность, структура, логика формирования долгосрочной финансовой политики.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45.</w:t>
      </w:r>
      <w:r w:rsidRPr="007A155B">
        <w:rPr>
          <w:sz w:val="28"/>
          <w:szCs w:val="28"/>
        </w:rPr>
        <w:tab/>
        <w:t>Приемы и инструменты, используемые в долгосрочном периоде.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46.</w:t>
      </w:r>
      <w:r w:rsidRPr="007A155B">
        <w:rPr>
          <w:sz w:val="28"/>
          <w:szCs w:val="28"/>
        </w:rPr>
        <w:tab/>
        <w:t>Методы, используемые в долгосрочном периоде.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47.</w:t>
      </w:r>
      <w:r w:rsidRPr="007A155B">
        <w:rPr>
          <w:sz w:val="28"/>
          <w:szCs w:val="28"/>
        </w:rPr>
        <w:tab/>
        <w:t>Анализ финансового положения организации.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48.</w:t>
      </w:r>
      <w:r w:rsidRPr="007A155B">
        <w:rPr>
          <w:sz w:val="28"/>
          <w:szCs w:val="28"/>
        </w:rPr>
        <w:tab/>
        <w:t>Разработка прогнозных финансовых параметров развития и их обоснование.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49.</w:t>
      </w:r>
      <w:r w:rsidRPr="007A155B">
        <w:rPr>
          <w:sz w:val="28"/>
          <w:szCs w:val="28"/>
        </w:rPr>
        <w:tab/>
        <w:t>Комплексный план организации и его финансовое обоснование.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lastRenderedPageBreak/>
        <w:t>50.</w:t>
      </w:r>
      <w:r w:rsidRPr="007A155B">
        <w:rPr>
          <w:sz w:val="28"/>
          <w:szCs w:val="28"/>
        </w:rPr>
        <w:tab/>
        <w:t>Прогнозирование динамики развития организации.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51.</w:t>
      </w:r>
      <w:r w:rsidRPr="007A155B">
        <w:rPr>
          <w:sz w:val="28"/>
          <w:szCs w:val="28"/>
        </w:rPr>
        <w:tab/>
        <w:t xml:space="preserve">Структура источников финансирования предпринимательской деятельности, законодательная база регулирования.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52.</w:t>
      </w:r>
      <w:r w:rsidRPr="007A155B">
        <w:rPr>
          <w:sz w:val="28"/>
          <w:szCs w:val="28"/>
        </w:rPr>
        <w:tab/>
        <w:t xml:space="preserve">Собственный капитал, его применение и особенности использования.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53.</w:t>
      </w:r>
      <w:r w:rsidRPr="007A155B">
        <w:rPr>
          <w:sz w:val="28"/>
          <w:szCs w:val="28"/>
        </w:rPr>
        <w:tab/>
        <w:t>Заемный капитал, его структура и роль в реализации долгосрочных целей организации.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54.</w:t>
      </w:r>
      <w:r w:rsidRPr="007A155B">
        <w:rPr>
          <w:sz w:val="28"/>
          <w:szCs w:val="28"/>
        </w:rPr>
        <w:tab/>
        <w:t>Сущность и сравнительная оценка разработанных в рамках финансового менеджмента теорий дивидендной политики.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55.</w:t>
      </w:r>
      <w:r w:rsidRPr="007A155B">
        <w:rPr>
          <w:sz w:val="28"/>
          <w:szCs w:val="28"/>
        </w:rPr>
        <w:tab/>
        <w:t>Характеристика типов дивидендной политики.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56.</w:t>
      </w:r>
      <w:r w:rsidRPr="007A155B">
        <w:rPr>
          <w:sz w:val="28"/>
          <w:szCs w:val="28"/>
        </w:rPr>
        <w:tab/>
        <w:t>Методики дивидендных выплат, предлагаемые Методическими рекомендациями по разработке финансовой политики предприятия.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57.</w:t>
      </w:r>
      <w:r w:rsidRPr="007A155B">
        <w:rPr>
          <w:sz w:val="28"/>
          <w:szCs w:val="28"/>
        </w:rPr>
        <w:tab/>
        <w:t xml:space="preserve">Сущность планирования финансовой деятельности.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58.</w:t>
      </w:r>
      <w:r w:rsidRPr="007A155B">
        <w:rPr>
          <w:sz w:val="28"/>
          <w:szCs w:val="28"/>
        </w:rPr>
        <w:tab/>
        <w:t xml:space="preserve">Стратегическое, тактическое и оперативное финансовое планирование. Формы и способы финансового планирования.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59.</w:t>
      </w:r>
      <w:r w:rsidRPr="007A155B">
        <w:rPr>
          <w:sz w:val="28"/>
          <w:szCs w:val="28"/>
        </w:rPr>
        <w:tab/>
        <w:t>Этапы разработки финансового плана корпорации.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60.</w:t>
      </w:r>
      <w:r w:rsidRPr="007A155B">
        <w:rPr>
          <w:sz w:val="28"/>
          <w:szCs w:val="28"/>
        </w:rPr>
        <w:tab/>
        <w:t xml:space="preserve"> Новые формы и приемы финансового планирования и прогнозирования. Сущность и особенности системы бюджетирования. Виды бюджетов корпораций, их взаимосвязь.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61.</w:t>
      </w:r>
      <w:r w:rsidRPr="007A155B">
        <w:rPr>
          <w:sz w:val="28"/>
          <w:szCs w:val="28"/>
        </w:rPr>
        <w:tab/>
        <w:t xml:space="preserve"> Прогнозный баланс, порядок составления.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62.</w:t>
      </w:r>
      <w:r w:rsidRPr="007A155B">
        <w:rPr>
          <w:sz w:val="28"/>
          <w:szCs w:val="28"/>
        </w:rPr>
        <w:tab/>
        <w:t xml:space="preserve">Международные аспекты финансового менеджмента для целей корпоративных финансов.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63.</w:t>
      </w:r>
      <w:r w:rsidRPr="007A155B">
        <w:rPr>
          <w:sz w:val="28"/>
          <w:szCs w:val="28"/>
        </w:rPr>
        <w:tab/>
        <w:t xml:space="preserve"> Политика слияний и поглощений, причины, способы и особенности, оценка стоимости корпорации после слияний и поглощений. 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64.</w:t>
      </w:r>
      <w:r w:rsidRPr="007A155B">
        <w:rPr>
          <w:sz w:val="28"/>
          <w:szCs w:val="28"/>
        </w:rPr>
        <w:tab/>
        <w:t xml:space="preserve"> Присоединения, их особенности и формы реализации.</w:t>
      </w:r>
    </w:p>
    <w:p w:rsidR="00F547F3" w:rsidRPr="007A155B" w:rsidRDefault="00F547F3" w:rsidP="00F547F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7A155B">
        <w:rPr>
          <w:sz w:val="28"/>
          <w:szCs w:val="28"/>
        </w:rPr>
        <w:t>65.</w:t>
      </w:r>
      <w:r w:rsidRPr="007A155B">
        <w:rPr>
          <w:sz w:val="28"/>
          <w:szCs w:val="28"/>
        </w:rPr>
        <w:tab/>
        <w:t xml:space="preserve"> Финансы корпораций в условиях мировой глобализации, проблемы и перспективы.</w:t>
      </w:r>
    </w:p>
    <w:p w:rsidR="00F547F3" w:rsidRDefault="00F547F3" w:rsidP="00F547F3">
      <w:pPr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3E66BC">
        <w:rPr>
          <w:b/>
          <w:sz w:val="28"/>
          <w:szCs w:val="28"/>
        </w:rPr>
        <w:t>Основная литература</w:t>
      </w:r>
    </w:p>
    <w:p w:rsidR="00F547F3" w:rsidRPr="00971E86" w:rsidRDefault="00F547F3" w:rsidP="00F547F3">
      <w:pPr>
        <w:pStyle w:val="a6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Веснин В.Р.,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Кафидов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Корпоративное управление: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71E86">
        <w:rPr>
          <w:rFonts w:ascii="Times New Roman" w:hAnsi="Times New Roman" w:cs="Times New Roman"/>
          <w:color w:val="000000"/>
          <w:sz w:val="28"/>
          <w:szCs w:val="28"/>
        </w:rPr>
        <w:t>чебник</w:t>
      </w:r>
      <w:r>
        <w:rPr>
          <w:rFonts w:ascii="Times New Roman" w:eastAsia="Calibri" w:hAnsi="Times New Roman" w:cs="Times New Roman"/>
          <w:sz w:val="28"/>
          <w:szCs w:val="28"/>
        </w:rPr>
        <w:t>. – М.: НИЦ  Инфра-М, 2020</w:t>
      </w:r>
      <w:r w:rsidRPr="00971E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547F3" w:rsidRPr="00C25E5D" w:rsidRDefault="00F547F3" w:rsidP="00F547F3">
      <w:pPr>
        <w:pStyle w:val="a6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Володин А.А Управление финансами. Финансы предприятий</w:t>
      </w:r>
      <w:r w:rsidRPr="00971E86">
        <w:rPr>
          <w:rFonts w:ascii="Times New Roman" w:eastAsia="Calibri" w:hAnsi="Times New Roman" w:cs="Times New Roman"/>
          <w:sz w:val="28"/>
          <w:szCs w:val="28"/>
        </w:rPr>
        <w:t xml:space="preserve">: учебник. – М.: </w:t>
      </w:r>
      <w:r>
        <w:rPr>
          <w:rFonts w:ascii="Times New Roman" w:eastAsia="Calibri" w:hAnsi="Times New Roman" w:cs="Times New Roman"/>
          <w:sz w:val="28"/>
          <w:szCs w:val="28"/>
        </w:rPr>
        <w:t>НИЦ: Инфра-М, 2019</w:t>
      </w:r>
      <w:r w:rsidRPr="00971E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547F3" w:rsidRPr="00C25E5D" w:rsidRDefault="00F547F3" w:rsidP="00F547F3">
      <w:pPr>
        <w:pStyle w:val="a6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Симоненко Н.Н., Симоненко В.Н. Краткосрочная и долгосрочная финансовая политика фирмы: </w:t>
      </w:r>
      <w:r w:rsidRPr="00971E86">
        <w:rPr>
          <w:rFonts w:ascii="Times New Roman" w:eastAsia="Calibri" w:hAnsi="Times New Roman" w:cs="Times New Roman"/>
          <w:sz w:val="28"/>
          <w:szCs w:val="28"/>
        </w:rPr>
        <w:t xml:space="preserve">учебник. – М.: </w:t>
      </w:r>
      <w:r>
        <w:rPr>
          <w:rFonts w:ascii="Times New Roman" w:eastAsia="Calibri" w:hAnsi="Times New Roman" w:cs="Times New Roman"/>
          <w:sz w:val="28"/>
          <w:szCs w:val="28"/>
        </w:rPr>
        <w:t>Магистр: Инфра-М, 2020</w:t>
      </w:r>
      <w:r w:rsidRPr="00971E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547F3" w:rsidRPr="00971E86" w:rsidRDefault="00F547F3" w:rsidP="00F547F3">
      <w:pPr>
        <w:pStyle w:val="a6"/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47F3" w:rsidRPr="00971E86" w:rsidRDefault="00F547F3" w:rsidP="00F547F3">
      <w:pPr>
        <w:pStyle w:val="a6"/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2EA0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F547F3" w:rsidRPr="00C25E5D" w:rsidRDefault="00F547F3" w:rsidP="00F547F3">
      <w:pPr>
        <w:pStyle w:val="a6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Орехов С.А. Корпоративный менеджмент: Учебное пособие. – М.: Дашков и К, 2020</w:t>
      </w:r>
      <w:r w:rsidRPr="00971E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547F3" w:rsidRPr="00971E86" w:rsidRDefault="00F547F3" w:rsidP="00F547F3">
      <w:pPr>
        <w:pStyle w:val="a6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Ковалева Н.А. Финансовое планирование и прогнозирование на предприятии: учебное пособие. – Ростов-на-Дону: РГСУ, 2012.</w:t>
      </w:r>
    </w:p>
    <w:p w:rsidR="00AB3218" w:rsidRDefault="00AB3218"/>
    <w:sectPr w:rsidR="00AB3218" w:rsidSect="00E27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3957"/>
    <w:multiLevelType w:val="hybridMultilevel"/>
    <w:tmpl w:val="215654E6"/>
    <w:lvl w:ilvl="0" w:tplc="97424D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1C0"/>
    <w:rsid w:val="0000642D"/>
    <w:rsid w:val="000220AB"/>
    <w:rsid w:val="000D61C0"/>
    <w:rsid w:val="0013440F"/>
    <w:rsid w:val="004D187C"/>
    <w:rsid w:val="00756DA6"/>
    <w:rsid w:val="0082794B"/>
    <w:rsid w:val="00882CBD"/>
    <w:rsid w:val="008C7924"/>
    <w:rsid w:val="00AB3218"/>
    <w:rsid w:val="00B00711"/>
    <w:rsid w:val="00B20B28"/>
    <w:rsid w:val="00C711EB"/>
    <w:rsid w:val="00C745CD"/>
    <w:rsid w:val="00CC5904"/>
    <w:rsid w:val="00D71E62"/>
    <w:rsid w:val="00E2739B"/>
    <w:rsid w:val="00ED4120"/>
    <w:rsid w:val="00F54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uiPriority w:val="99"/>
    <w:semiHidden/>
    <w:locked/>
    <w:rsid w:val="000D61C0"/>
    <w:rPr>
      <w:rFonts w:ascii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0D61C0"/>
    <w:pPr>
      <w:ind w:left="1440"/>
    </w:pPr>
    <w:rPr>
      <w:rFonts w:eastAsiaTheme="minorHAnsi"/>
      <w:sz w:val="20"/>
      <w:szCs w:val="20"/>
    </w:rPr>
  </w:style>
  <w:style w:type="character" w:customStyle="1" w:styleId="21">
    <w:name w:val="Основной текст с отступом 2 Знак1"/>
    <w:basedOn w:val="a0"/>
    <w:uiPriority w:val="99"/>
    <w:semiHidden/>
    <w:rsid w:val="000D61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D61C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79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792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D41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547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Colors" Target="diagrams/colors1.xml"/><Relationship Id="rId5" Type="http://schemas.openxmlformats.org/officeDocument/2006/relationships/settings" Target="settings.xml"/><Relationship Id="rId10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5C85B6-54AC-4087-9EF8-5D253C52BAE1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B416618-7D1E-489C-B0BC-325AA935E20D}">
      <dgm:prSet phldrT="[Текст]" custT="1"/>
      <dgm:spPr/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Корпорация</a:t>
          </a:r>
          <a:endParaRPr lang="en-US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38ABC42-7AD5-4669-86FB-CE8574D01124}" type="parTrans" cxnId="{E5321765-6A59-4880-9105-CE2AFCABA673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3A91B84-E841-462F-AE83-B60FADE108EF}" type="sibTrans" cxnId="{E5321765-6A59-4880-9105-CE2AFCABA673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BA5970F1-11AD-4932-93F9-F079128835C5}">
      <dgm:prSet phldrT="[Текст]"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Миноритарный акционер</a:t>
          </a:r>
        </a:p>
        <a:p>
          <a:endParaRPr lang="ru-RU" sz="500">
            <a:solidFill>
              <a:sysClr val="windowText" lastClr="000000"/>
            </a:solidFill>
          </a:endParaRPr>
        </a:p>
      </dgm:t>
    </dgm:pt>
    <dgm:pt modelId="{314D9B31-6E23-48F0-80EB-F9C139D0A558}" type="parTrans" cxnId="{7B8C59AE-A3BC-4BC5-A9B7-EABFCC47F1A5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A0074B7-19AD-429D-A3E7-0BB01CBD4434}" type="sibTrans" cxnId="{7B8C59AE-A3BC-4BC5-A9B7-EABFCC47F1A5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DC0A800D-A3F5-49F3-96F8-23660EB25161}">
      <dgm:prSet phldrT="[Текст]"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Аффилированное лицо</a:t>
          </a:r>
          <a:endParaRPr 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1F08036-D00F-4528-8F64-1808ADA67671}" type="parTrans" cxnId="{1E9E0D81-CE8D-40B1-9EB0-3BDF543DDCE2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99C6E3BB-9773-4C5E-8667-74393205C6AC}" type="sibTrans" cxnId="{1E9E0D81-CE8D-40B1-9EB0-3BDF543DDCE2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DD9FAB61-0DF7-457B-A79A-70A7B35D9D73}">
      <dgm:prSet phldrT="[Текст]"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Инсайдеры</a:t>
          </a:r>
          <a:endParaRPr 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1951194-E5F2-4B9F-8113-8067C8C2FA0E}" type="parTrans" cxnId="{584CCD62-13F0-4F40-AC20-93042D1C99E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41681E6A-64BA-4A11-8194-AD4C8EB547FD}" type="sibTrans" cxnId="{584CCD62-13F0-4F40-AC20-93042D1C99E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1B2ADB1C-8E7D-4E01-9242-E65122587065}">
      <dgm:prSet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Аутсайдеры</a:t>
          </a:r>
          <a:endParaRPr 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EEBECFE-C95C-4D56-A315-FA05766E1AD6}" type="parTrans" cxnId="{6FB8537E-BF47-4FB7-A902-C8EEF45DB20D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3D395C03-6975-4ED5-9E0D-DDF898349F9F}" type="sibTrans" cxnId="{6FB8537E-BF47-4FB7-A902-C8EEF45DB20D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11509D03-BFF2-4359-A10B-1CE259944AC4}">
      <dgm:prSet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Институциональный акционер</a:t>
          </a:r>
          <a:endParaRPr 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BF449CE-0CAA-4FE5-84E7-360B49E766B7}" type="parTrans" cxnId="{A297B930-F693-49AF-B545-0C33D064E1DD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94067F6E-359F-410B-BE77-5093F1092A00}" type="sibTrans" cxnId="{A297B930-F693-49AF-B545-0C33D064E1DD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4AD56CAD-8BF3-4639-A6BB-C58A46C03D08}" type="pres">
      <dgm:prSet presAssocID="{575C85B6-54AC-4087-9EF8-5D253C52BAE1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DDACEA1-ECD4-49D0-ADD4-E069FC709804}" type="pres">
      <dgm:prSet presAssocID="{BB416618-7D1E-489C-B0BC-325AA935E20D}" presName="centerShape" presStyleLbl="node0" presStyleIdx="0" presStyleCnt="1"/>
      <dgm:spPr/>
      <dgm:t>
        <a:bodyPr/>
        <a:lstStyle/>
        <a:p>
          <a:endParaRPr lang="ru-RU"/>
        </a:p>
      </dgm:t>
    </dgm:pt>
    <dgm:pt modelId="{749BB506-D011-49C7-99BF-C74AED5EF94C}" type="pres">
      <dgm:prSet presAssocID="{314D9B31-6E23-48F0-80EB-F9C139D0A558}" presName="Name9" presStyleLbl="parChTrans1D2" presStyleIdx="0" presStyleCnt="5"/>
      <dgm:spPr/>
      <dgm:t>
        <a:bodyPr/>
        <a:lstStyle/>
        <a:p>
          <a:endParaRPr lang="ru-RU"/>
        </a:p>
      </dgm:t>
    </dgm:pt>
    <dgm:pt modelId="{A6047771-3DF0-4BF2-8EBA-59EFC0CD71CD}" type="pres">
      <dgm:prSet presAssocID="{314D9B31-6E23-48F0-80EB-F9C139D0A558}" presName="connTx" presStyleLbl="parChTrans1D2" presStyleIdx="0" presStyleCnt="5"/>
      <dgm:spPr/>
      <dgm:t>
        <a:bodyPr/>
        <a:lstStyle/>
        <a:p>
          <a:endParaRPr lang="ru-RU"/>
        </a:p>
      </dgm:t>
    </dgm:pt>
    <dgm:pt modelId="{67357F4F-CCC8-45B3-A249-2290A0EA5CAE}" type="pres">
      <dgm:prSet presAssocID="{BA5970F1-11AD-4932-93F9-F079128835C5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98701DB-B204-46BF-964A-D398DE44ECEF}" type="pres">
      <dgm:prSet presAssocID="{6EEBECFE-C95C-4D56-A315-FA05766E1AD6}" presName="Name9" presStyleLbl="parChTrans1D2" presStyleIdx="1" presStyleCnt="5"/>
      <dgm:spPr/>
      <dgm:t>
        <a:bodyPr/>
        <a:lstStyle/>
        <a:p>
          <a:endParaRPr lang="ru-RU"/>
        </a:p>
      </dgm:t>
    </dgm:pt>
    <dgm:pt modelId="{28922533-FCA0-4A93-B7DA-090E305457D2}" type="pres">
      <dgm:prSet presAssocID="{6EEBECFE-C95C-4D56-A315-FA05766E1AD6}" presName="connTx" presStyleLbl="parChTrans1D2" presStyleIdx="1" presStyleCnt="5"/>
      <dgm:spPr/>
      <dgm:t>
        <a:bodyPr/>
        <a:lstStyle/>
        <a:p>
          <a:endParaRPr lang="ru-RU"/>
        </a:p>
      </dgm:t>
    </dgm:pt>
    <dgm:pt modelId="{AA1EB669-92B3-4246-A74D-325132F8B5AF}" type="pres">
      <dgm:prSet presAssocID="{1B2ADB1C-8E7D-4E01-9242-E65122587065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9898A83-853B-4A96-BCD5-655946AB408B}" type="pres">
      <dgm:prSet presAssocID="{4BF449CE-0CAA-4FE5-84E7-360B49E766B7}" presName="Name9" presStyleLbl="parChTrans1D2" presStyleIdx="2" presStyleCnt="5"/>
      <dgm:spPr/>
      <dgm:t>
        <a:bodyPr/>
        <a:lstStyle/>
        <a:p>
          <a:endParaRPr lang="ru-RU"/>
        </a:p>
      </dgm:t>
    </dgm:pt>
    <dgm:pt modelId="{391FE8BB-BAEE-4AAA-AF15-91AD3F90CD10}" type="pres">
      <dgm:prSet presAssocID="{4BF449CE-0CAA-4FE5-84E7-360B49E766B7}" presName="connTx" presStyleLbl="parChTrans1D2" presStyleIdx="2" presStyleCnt="5"/>
      <dgm:spPr/>
      <dgm:t>
        <a:bodyPr/>
        <a:lstStyle/>
        <a:p>
          <a:endParaRPr lang="ru-RU"/>
        </a:p>
      </dgm:t>
    </dgm:pt>
    <dgm:pt modelId="{0A04886C-AF93-4835-9AE2-1DCDCB3BBB96}" type="pres">
      <dgm:prSet presAssocID="{11509D03-BFF2-4359-A10B-1CE259944AC4}" presName="node" presStyleLbl="node1" presStyleIdx="2" presStyleCnt="5" custScaleX="12282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5382421-423D-4934-BCC9-9E0929B66A95}" type="pres">
      <dgm:prSet presAssocID="{31F08036-D00F-4528-8F64-1808ADA67671}" presName="Name9" presStyleLbl="parChTrans1D2" presStyleIdx="3" presStyleCnt="5"/>
      <dgm:spPr/>
      <dgm:t>
        <a:bodyPr/>
        <a:lstStyle/>
        <a:p>
          <a:endParaRPr lang="ru-RU"/>
        </a:p>
      </dgm:t>
    </dgm:pt>
    <dgm:pt modelId="{F34728B6-0D04-49C2-AE9D-5B8701D028F9}" type="pres">
      <dgm:prSet presAssocID="{31F08036-D00F-4528-8F64-1808ADA67671}" presName="connTx" presStyleLbl="parChTrans1D2" presStyleIdx="3" presStyleCnt="5"/>
      <dgm:spPr/>
      <dgm:t>
        <a:bodyPr/>
        <a:lstStyle/>
        <a:p>
          <a:endParaRPr lang="ru-RU"/>
        </a:p>
      </dgm:t>
    </dgm:pt>
    <dgm:pt modelId="{4B2D41AF-3D0B-4DB2-BF69-0723A063C07A}" type="pres">
      <dgm:prSet presAssocID="{DC0A800D-A3F5-49F3-96F8-23660EB25161}" presName="node" presStyleLbl="node1" presStyleIdx="3" presStyleCnt="5" custScaleX="11262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5FFAF00-CA70-4A0A-A0CD-35A572A4A03D}" type="pres">
      <dgm:prSet presAssocID="{21951194-E5F2-4B9F-8113-8067C8C2FA0E}" presName="Name9" presStyleLbl="parChTrans1D2" presStyleIdx="4" presStyleCnt="5"/>
      <dgm:spPr/>
      <dgm:t>
        <a:bodyPr/>
        <a:lstStyle/>
        <a:p>
          <a:endParaRPr lang="ru-RU"/>
        </a:p>
      </dgm:t>
    </dgm:pt>
    <dgm:pt modelId="{8C9280FC-47B3-45FF-BD1A-DC440D5997F3}" type="pres">
      <dgm:prSet presAssocID="{21951194-E5F2-4B9F-8113-8067C8C2FA0E}" presName="connTx" presStyleLbl="parChTrans1D2" presStyleIdx="4" presStyleCnt="5"/>
      <dgm:spPr/>
      <dgm:t>
        <a:bodyPr/>
        <a:lstStyle/>
        <a:p>
          <a:endParaRPr lang="ru-RU"/>
        </a:p>
      </dgm:t>
    </dgm:pt>
    <dgm:pt modelId="{B5B5E8A6-4802-4721-B452-5DC1887DEDD4}" type="pres">
      <dgm:prSet presAssocID="{DD9FAB61-0DF7-457B-A79A-70A7B35D9D73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B8C59AE-A3BC-4BC5-A9B7-EABFCC47F1A5}" srcId="{BB416618-7D1E-489C-B0BC-325AA935E20D}" destId="{BA5970F1-11AD-4932-93F9-F079128835C5}" srcOrd="0" destOrd="0" parTransId="{314D9B31-6E23-48F0-80EB-F9C139D0A558}" sibTransId="{CA0074B7-19AD-429D-A3E7-0BB01CBD4434}"/>
    <dgm:cxn modelId="{186A5F5D-31FF-4BC1-94F6-4366F74C934D}" type="presOf" srcId="{575C85B6-54AC-4087-9EF8-5D253C52BAE1}" destId="{4AD56CAD-8BF3-4639-A6BB-C58A46C03D08}" srcOrd="0" destOrd="0" presId="urn:microsoft.com/office/officeart/2005/8/layout/radial1"/>
    <dgm:cxn modelId="{E343DAE4-E004-4004-99DE-F765977B8639}" type="presOf" srcId="{1B2ADB1C-8E7D-4E01-9242-E65122587065}" destId="{AA1EB669-92B3-4246-A74D-325132F8B5AF}" srcOrd="0" destOrd="0" presId="urn:microsoft.com/office/officeart/2005/8/layout/radial1"/>
    <dgm:cxn modelId="{837B9503-7AC6-484E-8450-FA9EB7386E34}" type="presOf" srcId="{11509D03-BFF2-4359-A10B-1CE259944AC4}" destId="{0A04886C-AF93-4835-9AE2-1DCDCB3BBB96}" srcOrd="0" destOrd="0" presId="urn:microsoft.com/office/officeart/2005/8/layout/radial1"/>
    <dgm:cxn modelId="{3871339A-7B1A-4E6B-BA4C-DF77731795E2}" type="presOf" srcId="{6EEBECFE-C95C-4D56-A315-FA05766E1AD6}" destId="{A98701DB-B204-46BF-964A-D398DE44ECEF}" srcOrd="0" destOrd="0" presId="urn:microsoft.com/office/officeart/2005/8/layout/radial1"/>
    <dgm:cxn modelId="{E5321765-6A59-4880-9105-CE2AFCABA673}" srcId="{575C85B6-54AC-4087-9EF8-5D253C52BAE1}" destId="{BB416618-7D1E-489C-B0BC-325AA935E20D}" srcOrd="0" destOrd="0" parTransId="{E38ABC42-7AD5-4669-86FB-CE8574D01124}" sibTransId="{A3A91B84-E841-462F-AE83-B60FADE108EF}"/>
    <dgm:cxn modelId="{4EAEE25E-057F-458A-BC13-A4ED5841A930}" type="presOf" srcId="{6EEBECFE-C95C-4D56-A315-FA05766E1AD6}" destId="{28922533-FCA0-4A93-B7DA-090E305457D2}" srcOrd="1" destOrd="0" presId="urn:microsoft.com/office/officeart/2005/8/layout/radial1"/>
    <dgm:cxn modelId="{FD8D0646-8B1E-4EE1-9804-50CB57938E03}" type="presOf" srcId="{4BF449CE-0CAA-4FE5-84E7-360B49E766B7}" destId="{B9898A83-853B-4A96-BCD5-655946AB408B}" srcOrd="0" destOrd="0" presId="urn:microsoft.com/office/officeart/2005/8/layout/radial1"/>
    <dgm:cxn modelId="{A297B930-F693-49AF-B545-0C33D064E1DD}" srcId="{BB416618-7D1E-489C-B0BC-325AA935E20D}" destId="{11509D03-BFF2-4359-A10B-1CE259944AC4}" srcOrd="2" destOrd="0" parTransId="{4BF449CE-0CAA-4FE5-84E7-360B49E766B7}" sibTransId="{94067F6E-359F-410B-BE77-5093F1092A00}"/>
    <dgm:cxn modelId="{584CCD62-13F0-4F40-AC20-93042D1C99E1}" srcId="{BB416618-7D1E-489C-B0BC-325AA935E20D}" destId="{DD9FAB61-0DF7-457B-A79A-70A7B35D9D73}" srcOrd="4" destOrd="0" parTransId="{21951194-E5F2-4B9F-8113-8067C8C2FA0E}" sibTransId="{41681E6A-64BA-4A11-8194-AD4C8EB547FD}"/>
    <dgm:cxn modelId="{1E9E0D81-CE8D-40B1-9EB0-3BDF543DDCE2}" srcId="{BB416618-7D1E-489C-B0BC-325AA935E20D}" destId="{DC0A800D-A3F5-49F3-96F8-23660EB25161}" srcOrd="3" destOrd="0" parTransId="{31F08036-D00F-4528-8F64-1808ADA67671}" sibTransId="{99C6E3BB-9773-4C5E-8667-74393205C6AC}"/>
    <dgm:cxn modelId="{6FB8537E-BF47-4FB7-A902-C8EEF45DB20D}" srcId="{BB416618-7D1E-489C-B0BC-325AA935E20D}" destId="{1B2ADB1C-8E7D-4E01-9242-E65122587065}" srcOrd="1" destOrd="0" parTransId="{6EEBECFE-C95C-4D56-A315-FA05766E1AD6}" sibTransId="{3D395C03-6975-4ED5-9E0D-DDF898349F9F}"/>
    <dgm:cxn modelId="{06DCBF5A-F571-4838-B846-223EA14B036B}" type="presOf" srcId="{BB416618-7D1E-489C-B0BC-325AA935E20D}" destId="{DDDACEA1-ECD4-49D0-ADD4-E069FC709804}" srcOrd="0" destOrd="0" presId="urn:microsoft.com/office/officeart/2005/8/layout/radial1"/>
    <dgm:cxn modelId="{FE7B986E-A9B3-475C-B137-048BFF0226B0}" type="presOf" srcId="{314D9B31-6E23-48F0-80EB-F9C139D0A558}" destId="{749BB506-D011-49C7-99BF-C74AED5EF94C}" srcOrd="0" destOrd="0" presId="urn:microsoft.com/office/officeart/2005/8/layout/radial1"/>
    <dgm:cxn modelId="{9CF7847C-AB13-4D7B-90CA-51314D09E22F}" type="presOf" srcId="{21951194-E5F2-4B9F-8113-8067C8C2FA0E}" destId="{8C9280FC-47B3-45FF-BD1A-DC440D5997F3}" srcOrd="1" destOrd="0" presId="urn:microsoft.com/office/officeart/2005/8/layout/radial1"/>
    <dgm:cxn modelId="{006AE46B-D80F-452B-AEAB-138F20B1D563}" type="presOf" srcId="{31F08036-D00F-4528-8F64-1808ADA67671}" destId="{E5382421-423D-4934-BCC9-9E0929B66A95}" srcOrd="0" destOrd="0" presId="urn:microsoft.com/office/officeart/2005/8/layout/radial1"/>
    <dgm:cxn modelId="{4EBE9644-F322-4F77-BF64-5D80D4572DE7}" type="presOf" srcId="{BA5970F1-11AD-4932-93F9-F079128835C5}" destId="{67357F4F-CCC8-45B3-A249-2290A0EA5CAE}" srcOrd="0" destOrd="0" presId="urn:microsoft.com/office/officeart/2005/8/layout/radial1"/>
    <dgm:cxn modelId="{5EB06B51-B4C2-495A-8A41-1D8786900BA6}" type="presOf" srcId="{31F08036-D00F-4528-8F64-1808ADA67671}" destId="{F34728B6-0D04-49C2-AE9D-5B8701D028F9}" srcOrd="1" destOrd="0" presId="urn:microsoft.com/office/officeart/2005/8/layout/radial1"/>
    <dgm:cxn modelId="{F58078D9-8389-45C1-A0FE-AC4D8F01E079}" type="presOf" srcId="{DD9FAB61-0DF7-457B-A79A-70A7B35D9D73}" destId="{B5B5E8A6-4802-4721-B452-5DC1887DEDD4}" srcOrd="0" destOrd="0" presId="urn:microsoft.com/office/officeart/2005/8/layout/radial1"/>
    <dgm:cxn modelId="{6C3B881F-E780-4438-87AA-02B0F34C35E1}" type="presOf" srcId="{21951194-E5F2-4B9F-8113-8067C8C2FA0E}" destId="{65FFAF00-CA70-4A0A-A0CD-35A572A4A03D}" srcOrd="0" destOrd="0" presId="urn:microsoft.com/office/officeart/2005/8/layout/radial1"/>
    <dgm:cxn modelId="{B68A54CD-BD62-4B4A-BF2C-E44A461D7437}" type="presOf" srcId="{314D9B31-6E23-48F0-80EB-F9C139D0A558}" destId="{A6047771-3DF0-4BF2-8EBA-59EFC0CD71CD}" srcOrd="1" destOrd="0" presId="urn:microsoft.com/office/officeart/2005/8/layout/radial1"/>
    <dgm:cxn modelId="{3177EBA7-F573-4B87-B001-F37444011CD9}" type="presOf" srcId="{DC0A800D-A3F5-49F3-96F8-23660EB25161}" destId="{4B2D41AF-3D0B-4DB2-BF69-0723A063C07A}" srcOrd="0" destOrd="0" presId="urn:microsoft.com/office/officeart/2005/8/layout/radial1"/>
    <dgm:cxn modelId="{6333FFC0-5DF5-427A-80DA-0F578A0E8331}" type="presOf" srcId="{4BF449CE-0CAA-4FE5-84E7-360B49E766B7}" destId="{391FE8BB-BAEE-4AAA-AF15-91AD3F90CD10}" srcOrd="1" destOrd="0" presId="urn:microsoft.com/office/officeart/2005/8/layout/radial1"/>
    <dgm:cxn modelId="{548B89C6-A582-4C7D-9C1C-035196E048EB}" type="presParOf" srcId="{4AD56CAD-8BF3-4639-A6BB-C58A46C03D08}" destId="{DDDACEA1-ECD4-49D0-ADD4-E069FC709804}" srcOrd="0" destOrd="0" presId="urn:microsoft.com/office/officeart/2005/8/layout/radial1"/>
    <dgm:cxn modelId="{D376DC62-B145-43F5-963A-3AD5EE8B6882}" type="presParOf" srcId="{4AD56CAD-8BF3-4639-A6BB-C58A46C03D08}" destId="{749BB506-D011-49C7-99BF-C74AED5EF94C}" srcOrd="1" destOrd="0" presId="urn:microsoft.com/office/officeart/2005/8/layout/radial1"/>
    <dgm:cxn modelId="{AF361078-6969-4909-9B4A-740FBD4A28B0}" type="presParOf" srcId="{749BB506-D011-49C7-99BF-C74AED5EF94C}" destId="{A6047771-3DF0-4BF2-8EBA-59EFC0CD71CD}" srcOrd="0" destOrd="0" presId="urn:microsoft.com/office/officeart/2005/8/layout/radial1"/>
    <dgm:cxn modelId="{38A69EBB-A68D-47BC-A51C-14C0FC21312B}" type="presParOf" srcId="{4AD56CAD-8BF3-4639-A6BB-C58A46C03D08}" destId="{67357F4F-CCC8-45B3-A249-2290A0EA5CAE}" srcOrd="2" destOrd="0" presId="urn:microsoft.com/office/officeart/2005/8/layout/radial1"/>
    <dgm:cxn modelId="{CA978D80-3995-4DCC-BC0F-6D457D42FFDE}" type="presParOf" srcId="{4AD56CAD-8BF3-4639-A6BB-C58A46C03D08}" destId="{A98701DB-B204-46BF-964A-D398DE44ECEF}" srcOrd="3" destOrd="0" presId="urn:microsoft.com/office/officeart/2005/8/layout/radial1"/>
    <dgm:cxn modelId="{B9FB8852-FADA-43C8-8E5C-A9CC85B280B5}" type="presParOf" srcId="{A98701DB-B204-46BF-964A-D398DE44ECEF}" destId="{28922533-FCA0-4A93-B7DA-090E305457D2}" srcOrd="0" destOrd="0" presId="urn:microsoft.com/office/officeart/2005/8/layout/radial1"/>
    <dgm:cxn modelId="{933B03AE-BED2-4575-B678-C7109046AAA7}" type="presParOf" srcId="{4AD56CAD-8BF3-4639-A6BB-C58A46C03D08}" destId="{AA1EB669-92B3-4246-A74D-325132F8B5AF}" srcOrd="4" destOrd="0" presId="urn:microsoft.com/office/officeart/2005/8/layout/radial1"/>
    <dgm:cxn modelId="{B02C2EAB-F98E-43A2-80A6-9E7F1CC1978E}" type="presParOf" srcId="{4AD56CAD-8BF3-4639-A6BB-C58A46C03D08}" destId="{B9898A83-853B-4A96-BCD5-655946AB408B}" srcOrd="5" destOrd="0" presId="urn:microsoft.com/office/officeart/2005/8/layout/radial1"/>
    <dgm:cxn modelId="{44E8F1BE-0530-40DF-AABC-63E0C595C5E4}" type="presParOf" srcId="{B9898A83-853B-4A96-BCD5-655946AB408B}" destId="{391FE8BB-BAEE-4AAA-AF15-91AD3F90CD10}" srcOrd="0" destOrd="0" presId="urn:microsoft.com/office/officeart/2005/8/layout/radial1"/>
    <dgm:cxn modelId="{62929E17-B23F-4E43-9EC1-019AC9BF985A}" type="presParOf" srcId="{4AD56CAD-8BF3-4639-A6BB-C58A46C03D08}" destId="{0A04886C-AF93-4835-9AE2-1DCDCB3BBB96}" srcOrd="6" destOrd="0" presId="urn:microsoft.com/office/officeart/2005/8/layout/radial1"/>
    <dgm:cxn modelId="{803EFF7A-F4E2-4FE7-8D84-9757222FF4B3}" type="presParOf" srcId="{4AD56CAD-8BF3-4639-A6BB-C58A46C03D08}" destId="{E5382421-423D-4934-BCC9-9E0929B66A95}" srcOrd="7" destOrd="0" presId="urn:microsoft.com/office/officeart/2005/8/layout/radial1"/>
    <dgm:cxn modelId="{533B112B-3596-4540-AE9C-9FA8ADCA10ED}" type="presParOf" srcId="{E5382421-423D-4934-BCC9-9E0929B66A95}" destId="{F34728B6-0D04-49C2-AE9D-5B8701D028F9}" srcOrd="0" destOrd="0" presId="urn:microsoft.com/office/officeart/2005/8/layout/radial1"/>
    <dgm:cxn modelId="{C0B17A58-1C36-46FC-82EF-4FC420310C18}" type="presParOf" srcId="{4AD56CAD-8BF3-4639-A6BB-C58A46C03D08}" destId="{4B2D41AF-3D0B-4DB2-BF69-0723A063C07A}" srcOrd="8" destOrd="0" presId="urn:microsoft.com/office/officeart/2005/8/layout/radial1"/>
    <dgm:cxn modelId="{5E7BAEA1-B752-48B6-ADA2-FE5701C8E4DD}" type="presParOf" srcId="{4AD56CAD-8BF3-4639-A6BB-C58A46C03D08}" destId="{65FFAF00-CA70-4A0A-A0CD-35A572A4A03D}" srcOrd="9" destOrd="0" presId="urn:microsoft.com/office/officeart/2005/8/layout/radial1"/>
    <dgm:cxn modelId="{F63EE76F-CFF6-4FBA-9DB5-9305AA0F9D35}" type="presParOf" srcId="{65FFAF00-CA70-4A0A-A0CD-35A572A4A03D}" destId="{8C9280FC-47B3-45FF-BD1A-DC440D5997F3}" srcOrd="0" destOrd="0" presId="urn:microsoft.com/office/officeart/2005/8/layout/radial1"/>
    <dgm:cxn modelId="{C22EE38E-3E02-4297-9692-2253B9E23976}" type="presParOf" srcId="{4AD56CAD-8BF3-4639-A6BB-C58A46C03D08}" destId="{B5B5E8A6-4802-4721-B452-5DC1887DEDD4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DACEA1-ECD4-49D0-ADD4-E069FC709804}">
      <dsp:nvSpPr>
        <dsp:cNvPr id="0" name=""/>
        <dsp:cNvSpPr/>
      </dsp:nvSpPr>
      <dsp:spPr>
        <a:xfrm>
          <a:off x="2176896" y="1049247"/>
          <a:ext cx="797326" cy="797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Корпорация</a:t>
          </a:r>
          <a:endParaRPr lang="en-US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293662" y="1166013"/>
        <a:ext cx="563794" cy="563794"/>
      </dsp:txXfrm>
    </dsp:sp>
    <dsp:sp modelId="{749BB506-D011-49C7-99BF-C74AED5EF94C}">
      <dsp:nvSpPr>
        <dsp:cNvPr id="0" name=""/>
        <dsp:cNvSpPr/>
      </dsp:nvSpPr>
      <dsp:spPr>
        <a:xfrm rot="16200000">
          <a:off x="2454956" y="914713"/>
          <a:ext cx="241207" cy="27861"/>
        </a:xfrm>
        <a:custGeom>
          <a:avLst/>
          <a:gdLst/>
          <a:ahLst/>
          <a:cxnLst/>
          <a:rect l="0" t="0" r="0" b="0"/>
          <a:pathLst>
            <a:path>
              <a:moveTo>
                <a:pt x="0" y="13930"/>
              </a:moveTo>
              <a:lnTo>
                <a:pt x="241207" y="139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solidFill>
              <a:sysClr val="windowText" lastClr="000000"/>
            </a:solidFill>
          </a:endParaRPr>
        </a:p>
      </dsp:txBody>
      <dsp:txXfrm>
        <a:off x="2569529" y="922614"/>
        <a:ext cx="12060" cy="12060"/>
      </dsp:txXfrm>
    </dsp:sp>
    <dsp:sp modelId="{67357F4F-CCC8-45B3-A249-2290A0EA5CAE}">
      <dsp:nvSpPr>
        <dsp:cNvPr id="0" name=""/>
        <dsp:cNvSpPr/>
      </dsp:nvSpPr>
      <dsp:spPr>
        <a:xfrm>
          <a:off x="2176896" y="10713"/>
          <a:ext cx="797326" cy="797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Миноритарный акционер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</a:endParaRPr>
        </a:p>
      </dsp:txBody>
      <dsp:txXfrm>
        <a:off x="2293662" y="127479"/>
        <a:ext cx="563794" cy="563794"/>
      </dsp:txXfrm>
    </dsp:sp>
    <dsp:sp modelId="{A98701DB-B204-46BF-964A-D398DE44ECEF}">
      <dsp:nvSpPr>
        <dsp:cNvPr id="0" name=""/>
        <dsp:cNvSpPr/>
      </dsp:nvSpPr>
      <dsp:spPr>
        <a:xfrm rot="20520000">
          <a:off x="2948808" y="1273518"/>
          <a:ext cx="241207" cy="27861"/>
        </a:xfrm>
        <a:custGeom>
          <a:avLst/>
          <a:gdLst/>
          <a:ahLst/>
          <a:cxnLst/>
          <a:rect l="0" t="0" r="0" b="0"/>
          <a:pathLst>
            <a:path>
              <a:moveTo>
                <a:pt x="0" y="13930"/>
              </a:moveTo>
              <a:lnTo>
                <a:pt x="241207" y="139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solidFill>
              <a:sysClr val="windowText" lastClr="000000"/>
            </a:solidFill>
          </a:endParaRPr>
        </a:p>
      </dsp:txBody>
      <dsp:txXfrm>
        <a:off x="3063382" y="1281418"/>
        <a:ext cx="12060" cy="12060"/>
      </dsp:txXfrm>
    </dsp:sp>
    <dsp:sp modelId="{AA1EB669-92B3-4246-A74D-325132F8B5AF}">
      <dsp:nvSpPr>
        <dsp:cNvPr id="0" name=""/>
        <dsp:cNvSpPr/>
      </dsp:nvSpPr>
      <dsp:spPr>
        <a:xfrm>
          <a:off x="3164601" y="728323"/>
          <a:ext cx="797326" cy="797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Аутсайдеры</a:t>
          </a:r>
          <a:endParaRPr 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281367" y="845089"/>
        <a:ext cx="563794" cy="563794"/>
      </dsp:txXfrm>
    </dsp:sp>
    <dsp:sp modelId="{B9898A83-853B-4A96-BCD5-655946AB408B}">
      <dsp:nvSpPr>
        <dsp:cNvPr id="0" name=""/>
        <dsp:cNvSpPr/>
      </dsp:nvSpPr>
      <dsp:spPr>
        <a:xfrm rot="3240000">
          <a:off x="2765421" y="1843776"/>
          <a:ext cx="215744" cy="27861"/>
        </a:xfrm>
        <a:custGeom>
          <a:avLst/>
          <a:gdLst/>
          <a:ahLst/>
          <a:cxnLst/>
          <a:rect l="0" t="0" r="0" b="0"/>
          <a:pathLst>
            <a:path>
              <a:moveTo>
                <a:pt x="0" y="13930"/>
              </a:moveTo>
              <a:lnTo>
                <a:pt x="215744" y="139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solidFill>
              <a:sysClr val="windowText" lastClr="000000"/>
            </a:solidFill>
          </a:endParaRPr>
        </a:p>
      </dsp:txBody>
      <dsp:txXfrm>
        <a:off x="2867900" y="1852313"/>
        <a:ext cx="10787" cy="10787"/>
      </dsp:txXfrm>
    </dsp:sp>
    <dsp:sp modelId="{0A04886C-AF93-4835-9AE2-1DCDCB3BBB96}">
      <dsp:nvSpPr>
        <dsp:cNvPr id="0" name=""/>
        <dsp:cNvSpPr/>
      </dsp:nvSpPr>
      <dsp:spPr>
        <a:xfrm>
          <a:off x="2696348" y="1889439"/>
          <a:ext cx="979292" cy="797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Институциональный акционер</a:t>
          </a:r>
          <a:endParaRPr 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839762" y="2006205"/>
        <a:ext cx="692464" cy="563794"/>
      </dsp:txXfrm>
    </dsp:sp>
    <dsp:sp modelId="{E5382421-423D-4934-BCC9-9E0929B66A95}">
      <dsp:nvSpPr>
        <dsp:cNvPr id="0" name=""/>
        <dsp:cNvSpPr/>
      </dsp:nvSpPr>
      <dsp:spPr>
        <a:xfrm rot="7560000">
          <a:off x="2161986" y="1847835"/>
          <a:ext cx="225780" cy="27861"/>
        </a:xfrm>
        <a:custGeom>
          <a:avLst/>
          <a:gdLst/>
          <a:ahLst/>
          <a:cxnLst/>
          <a:rect l="0" t="0" r="0" b="0"/>
          <a:pathLst>
            <a:path>
              <a:moveTo>
                <a:pt x="0" y="13930"/>
              </a:moveTo>
              <a:lnTo>
                <a:pt x="225780" y="139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solidFill>
              <a:sysClr val="windowText" lastClr="000000"/>
            </a:solidFill>
          </a:endParaRPr>
        </a:p>
      </dsp:txBody>
      <dsp:txXfrm rot="10800000">
        <a:off x="2269231" y="1856122"/>
        <a:ext cx="11289" cy="11289"/>
      </dsp:txXfrm>
    </dsp:sp>
    <dsp:sp modelId="{4B2D41AF-3D0B-4DB2-BF69-0723A063C07A}">
      <dsp:nvSpPr>
        <dsp:cNvPr id="0" name=""/>
        <dsp:cNvSpPr/>
      </dsp:nvSpPr>
      <dsp:spPr>
        <a:xfrm>
          <a:off x="1516126" y="1889439"/>
          <a:ext cx="897997" cy="797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Аффилированное лицо</a:t>
          </a:r>
          <a:endParaRPr 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647635" y="2006205"/>
        <a:ext cx="634979" cy="563794"/>
      </dsp:txXfrm>
    </dsp:sp>
    <dsp:sp modelId="{65FFAF00-CA70-4A0A-A0CD-35A572A4A03D}">
      <dsp:nvSpPr>
        <dsp:cNvPr id="0" name=""/>
        <dsp:cNvSpPr/>
      </dsp:nvSpPr>
      <dsp:spPr>
        <a:xfrm rot="11880000">
          <a:off x="1961104" y="1273518"/>
          <a:ext cx="241207" cy="27861"/>
        </a:xfrm>
        <a:custGeom>
          <a:avLst/>
          <a:gdLst/>
          <a:ahLst/>
          <a:cxnLst/>
          <a:rect l="0" t="0" r="0" b="0"/>
          <a:pathLst>
            <a:path>
              <a:moveTo>
                <a:pt x="0" y="13930"/>
              </a:moveTo>
              <a:lnTo>
                <a:pt x="241207" y="139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solidFill>
              <a:sysClr val="windowText" lastClr="000000"/>
            </a:solidFill>
          </a:endParaRPr>
        </a:p>
      </dsp:txBody>
      <dsp:txXfrm rot="10800000">
        <a:off x="2075677" y="1281418"/>
        <a:ext cx="12060" cy="12060"/>
      </dsp:txXfrm>
    </dsp:sp>
    <dsp:sp modelId="{B5B5E8A6-4802-4721-B452-5DC1887DEDD4}">
      <dsp:nvSpPr>
        <dsp:cNvPr id="0" name=""/>
        <dsp:cNvSpPr/>
      </dsp:nvSpPr>
      <dsp:spPr>
        <a:xfrm>
          <a:off x="1189192" y="728323"/>
          <a:ext cx="797326" cy="797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Инсайдеры</a:t>
          </a:r>
          <a:endParaRPr 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305958" y="845089"/>
        <a:ext cx="563794" cy="5637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3D731-CFA6-4BC0-B7EC-E4786C67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Наталья Ковалева</cp:lastModifiedBy>
  <cp:revision>10</cp:revision>
  <dcterms:created xsi:type="dcterms:W3CDTF">2018-01-29T15:28:00Z</dcterms:created>
  <dcterms:modified xsi:type="dcterms:W3CDTF">2024-09-04T09:29:00Z</dcterms:modified>
</cp:coreProperties>
</file>